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关于中秋、国庆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前学校</w:t>
      </w:r>
      <w:r>
        <w:rPr>
          <w:rFonts w:hint="eastAsia" w:ascii="Times New Roman" w:hAnsi="Times New Roman" w:eastAsia="方正小标宋简体"/>
          <w:sz w:val="44"/>
          <w:szCs w:val="44"/>
        </w:rPr>
        <w:t>安全生产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检查</w:t>
      </w:r>
      <w:r>
        <w:rPr>
          <w:rFonts w:hint="eastAsia" w:ascii="Times New Roman" w:hAnsi="Times New Roman" w:eastAsia="方正小标宋简体"/>
          <w:sz w:val="44"/>
          <w:szCs w:val="44"/>
        </w:rPr>
        <w:t>的</w:t>
      </w:r>
      <w:r>
        <w:rPr>
          <w:rFonts w:ascii="Times New Roman" w:hAnsi="Times New Roman" w:eastAsia="方正小标宋简体"/>
          <w:sz w:val="44"/>
          <w:szCs w:val="44"/>
        </w:rPr>
        <w:t>通报</w:t>
      </w:r>
    </w:p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各单位：</w:t>
      </w:r>
    </w:p>
    <w:p>
      <w:pPr>
        <w:spacing w:line="578" w:lineRule="exact"/>
        <w:ind w:firstLine="628" w:firstLineChars="200"/>
        <w:rPr>
          <w:rFonts w:ascii="仿宋_GB2312" w:hAnsi="Times New Roman" w:eastAsia="仿宋_GB2312"/>
          <w:spacing w:val="-3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为确保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中秋、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国庆假期校园的安全稳定，按照学校《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关于做好中秋、国庆期间安全工作的通知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》要求，9月2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日，国资处联合保卫处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组织校内外专家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对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我校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各单位安全情况进行了抽查。</w:t>
      </w:r>
    </w:p>
    <w:p>
      <w:pPr>
        <w:spacing w:line="578" w:lineRule="exact"/>
        <w:ind w:firstLine="628" w:firstLineChars="200"/>
        <w:rPr>
          <w:rFonts w:ascii="仿宋_GB2312" w:hAnsi="Times New Roman" w:eastAsia="仿宋_GB2312"/>
          <w:spacing w:val="-3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抽查中发现，各单位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对本单位师生员工定期进行安全教育和安全提醒，强化日常检查，并进行隐患整改跟踪，加大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管理力度，切实落实管理责任。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但部分实验室仍存在安全隐患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，如有限空间作业防护不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  <w:lang w:val="en-US" w:eastAsia="zh-CN"/>
        </w:rPr>
        <w:t>足，气瓶管理仍有疏漏，实验室杂乱，危险化学品、危险废物管理不当等问题</w:t>
      </w:r>
      <w:r>
        <w:rPr>
          <w:rFonts w:hint="eastAsia" w:ascii="仿宋_GB2312" w:hAnsi="Times New Roman" w:eastAsia="仿宋_GB2312"/>
          <w:spacing w:val="-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after="90" w:line="578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安全责任重于泰山。请各单位务必保持高度警觉，进一步强化“时时放心不下”的责任感，以有力的措施、过硬的作风坚决防范化解重大安全风险。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bookmarkStart w:id="0" w:name="_Toc28698"/>
      <w:r>
        <w:rPr>
          <w:rFonts w:ascii="Times New Roman" w:hAnsi="Times New Roman" w:eastAsia="仿宋_GB2312"/>
          <w:sz w:val="32"/>
          <w:szCs w:val="32"/>
        </w:rPr>
        <w:t>：</w:t>
      </w:r>
      <w:bookmarkEnd w:id="0"/>
      <w:r>
        <w:rPr>
          <w:rFonts w:ascii="Times New Roman" w:hAnsi="Times New Roman" w:eastAsia="仿宋_GB2312"/>
          <w:sz w:val="32"/>
          <w:szCs w:val="32"/>
        </w:rPr>
        <w:t>1.</w:t>
      </w:r>
      <w:bookmarkStart w:id="1" w:name="_Hlk114123962"/>
      <w:r>
        <w:rPr>
          <w:rFonts w:hint="eastAsia" w:ascii="Times New Roman" w:hAnsi="Times New Roman" w:eastAsia="仿宋_GB2312"/>
          <w:sz w:val="32"/>
          <w:szCs w:val="32"/>
        </w:rPr>
        <w:t>安全生产抽查隐患列表</w:t>
      </w:r>
      <w:bookmarkEnd w:id="1"/>
    </w:p>
    <w:p>
      <w:pPr>
        <w:spacing w:line="578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78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国有资产管理处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保卫处</w:t>
      </w:r>
    </w:p>
    <w:p>
      <w:pPr>
        <w:spacing w:line="578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jc w:val="center"/>
      </w:pPr>
      <w: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附件1.</w:t>
      </w:r>
    </w:p>
    <w:p>
      <w:pPr>
        <w:spacing w:line="578" w:lineRule="exact"/>
        <w:jc w:val="center"/>
        <w:rPr>
          <w:rFonts w:ascii="方正小标宋简体" w:hAnsi="方正小标宋简体" w:eastAsia="方正小标宋简体"/>
          <w:spacing w:val="-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3"/>
          <w:kern w:val="0"/>
          <w:sz w:val="44"/>
          <w:szCs w:val="44"/>
        </w:rPr>
        <w:t>安全生产抽查隐患列表</w:t>
      </w:r>
    </w:p>
    <w:tbl>
      <w:tblPr>
        <w:tblStyle w:val="5"/>
        <w:tblW w:w="10212" w:type="dxa"/>
        <w:tblInd w:w="-9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7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150" w:type="dxa"/>
            <w:noWrap/>
            <w:vAlign w:val="center"/>
          </w:tcPr>
          <w:p>
            <w:pPr>
              <w:tabs>
                <w:tab w:val="left" w:pos="205"/>
              </w:tabs>
              <w:spacing w:line="578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责任单位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隐患描述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航空学院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MA09-420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MA08-106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MC18-A105-2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化学品标签缺失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、通风橱中放置试剂。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气瓶缺少二维码且气路标识缺失、气瓶帽和减震圈缺失。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逃生通道堵塞、接线板未固定、可燃物堆积、配电箱盖板缺失、设备警示标识缺失、有限空间作业，个人防护不够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  <w:t>且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通排风不足。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能源与动力学院</w:t>
            </w:r>
          </w:p>
          <w:p>
            <w:pPr>
              <w:widowControl/>
              <w:wordWrap w:val="0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MC15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-202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违规使用拖线板、接线混乱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、设备警示标识缺失。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实验室饮食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、实验室杂乱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自动化学院JD09-A403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JD09-A409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干燥箱操作规程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未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上墙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、接线板未固定。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含氮气实验室，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未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配置氧含量报警器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危化品缺少定期盘存记录。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电子信息工程学院JD12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-A507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等电位箱未正确接线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、配电箱下堆放杂物、可燃物堆积、逃生通道堵塞、地面线路未遮挡。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机电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学院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MA06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-108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MA15-226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  <w:t>设备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缺少防护措施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、警示标识缺失。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实验室杂乱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、实验室饮食。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危废标签缺失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、废液桶无标识、生活垃圾与实验室危废混放。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材料科学与技术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学院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JD10-B106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JD10-B508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JD10-B509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危化品缺少定期盘存记录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、危化品与普通化学品混放、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  <w:t>危化品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新旧盘点信息共存、配置试剂无标签。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生活垃圾与实验室危废混放、危废暂存区标识不全。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实验室饮食。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航天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学院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JD11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</w:rPr>
              <w:t>B107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JD11-B101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化学品台账不规范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  <w:t>未记录领用量，未进行双人签字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、配置试剂无标签。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  <w:t>设备缺少操作规程。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物理学院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JA17-537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接线板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  <w:t>未更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换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新国标</w:t>
            </w: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val="en-US" w:eastAsia="zh-CN"/>
              </w:rPr>
              <w:t>且未固定、消防设施检查记录不完整。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配置试剂无标签。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  <w:t>安全培训记录不完整。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无人机研究院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厂内工作人员未着工作服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、个人防护设施未定期及时更换、消防设施被阻挡、配电箱遮挡、烘箱缺少警示标识。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wordWrap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气瓶标识不清晰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且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未有效固定、有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可燃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气体的区域使用可燃性蚊香、可燃气体报警器未定期检验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wordWrap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生活垃圾与实验室危废混放。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公共实验教学部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JA12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-114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应急药品数量不足，且放置位置不明显。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/>
                <w:spacing w:val="-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接线板未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更换成新国标，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且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充电线长时间插在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接线板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天目湖校区管委会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党政办公室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人事处窗口工位存放自行车。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安装作业人员安全防护措施不到位。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31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天目湖校区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图书馆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T1-111房间灯具存在脱落风险、书架标识牌掉落、家具仓库纸箱堆积、二楼电梯按钮损坏、栈道破损、B5-118自习室内墙体内有漏水情况。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后勤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A4四楼天窗玻璃碎裂、行政楼西南侧绿化带杂草丛生冬季有发生火灾的隐患、学生事务服务中心106房顶漏水、学生事务服务中心106检修口未盖、未知插头裸露。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B6-535对面和637对面过道玻璃破裂、B6七楼平台东北角玻璃破裂、B6西南楼梯1F-5F楼梯中间平台墙面、西北楼梯一楼西面墙面渗水、B6多个宿舍卫生间墙砖空鼓、B6七楼平台墙皮脱落、B6七楼平台防水卷材脱落。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校医院负一楼补风机房没电且积水严重、校医院负一楼多个房间未配备门牌标识、快递超市库房门无人情况未锁、食品随意摆放、防疫告知未拆除。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后勤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保卫处</w:t>
            </w: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电站仓库管道井内漏水。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62" w:type="dxa"/>
            <w:noWrap/>
            <w:vAlign w:val="center"/>
          </w:tcPr>
          <w:p>
            <w:pPr>
              <w:spacing w:line="578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保卫仓库121门、家具仓库118门上无安全标识、内部无独立灭火器、部分网点灭火器没有箱体。</w:t>
            </w:r>
          </w:p>
        </w:tc>
      </w:tr>
    </w:tbl>
    <w:p>
      <w:bookmarkStart w:id="2" w:name="_GoBack"/>
      <w:bookmarkEnd w:id="2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-1137920</wp:posOffset>
          </wp:positionH>
          <wp:positionV relativeFrom="margin">
            <wp:posOffset>-913765</wp:posOffset>
          </wp:positionV>
          <wp:extent cx="7559675" cy="10691495"/>
          <wp:effectExtent l="0" t="0" r="3175" b="14605"/>
          <wp:wrapNone/>
          <wp:docPr id="39" name="WordPictureWatermark535354392" descr="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WordPictureWatermark535354392" descr="11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  <w: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6188710</wp:posOffset>
          </wp:positionH>
          <wp:positionV relativeFrom="page">
            <wp:posOffset>91440</wp:posOffset>
          </wp:positionV>
          <wp:extent cx="770255" cy="773430"/>
          <wp:effectExtent l="0" t="0" r="0" b="0"/>
          <wp:wrapNone/>
          <wp:docPr id="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7457440"/>
          <wp:effectExtent l="0" t="0" r="3175" b="10160"/>
          <wp:wrapNone/>
          <wp:docPr id="38" name="WordPictureWatermark53535439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PictureWatermark535354391" descr="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745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7457440"/>
          <wp:effectExtent l="0" t="0" r="3175" b="10160"/>
          <wp:wrapNone/>
          <wp:docPr id="36" name="WordPictureWatermark535354390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WordPictureWatermark535354390" descr="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745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2E4ZDAxZTZlOWYwZjk0ZTFmOWI2YjI3YzI1NTAifQ=="/>
  </w:docVars>
  <w:rsids>
    <w:rsidRoot w:val="002E4967"/>
    <w:rsid w:val="00024AA6"/>
    <w:rsid w:val="00024B53"/>
    <w:rsid w:val="00031CE6"/>
    <w:rsid w:val="00047DF2"/>
    <w:rsid w:val="00054A2F"/>
    <w:rsid w:val="000674B7"/>
    <w:rsid w:val="000708CE"/>
    <w:rsid w:val="000823E8"/>
    <w:rsid w:val="00111EBB"/>
    <w:rsid w:val="00113553"/>
    <w:rsid w:val="001A4382"/>
    <w:rsid w:val="001A4DC7"/>
    <w:rsid w:val="001B0763"/>
    <w:rsid w:val="001B3140"/>
    <w:rsid w:val="001B5A61"/>
    <w:rsid w:val="001B6EBE"/>
    <w:rsid w:val="001C1A12"/>
    <w:rsid w:val="001F11D3"/>
    <w:rsid w:val="001F5DCE"/>
    <w:rsid w:val="00206A88"/>
    <w:rsid w:val="00211139"/>
    <w:rsid w:val="0023705A"/>
    <w:rsid w:val="00245764"/>
    <w:rsid w:val="002466EB"/>
    <w:rsid w:val="0025073C"/>
    <w:rsid w:val="002A0C3B"/>
    <w:rsid w:val="002C7882"/>
    <w:rsid w:val="002E389A"/>
    <w:rsid w:val="002E4967"/>
    <w:rsid w:val="002E6D95"/>
    <w:rsid w:val="002F6B8A"/>
    <w:rsid w:val="003103FD"/>
    <w:rsid w:val="0032548D"/>
    <w:rsid w:val="003476CF"/>
    <w:rsid w:val="00353B3D"/>
    <w:rsid w:val="00361D18"/>
    <w:rsid w:val="00365873"/>
    <w:rsid w:val="003709E2"/>
    <w:rsid w:val="00394839"/>
    <w:rsid w:val="003B4FD7"/>
    <w:rsid w:val="003D5B19"/>
    <w:rsid w:val="003D7568"/>
    <w:rsid w:val="0042186E"/>
    <w:rsid w:val="00435265"/>
    <w:rsid w:val="00480E2F"/>
    <w:rsid w:val="00496313"/>
    <w:rsid w:val="004C4C2C"/>
    <w:rsid w:val="004D087C"/>
    <w:rsid w:val="004F2647"/>
    <w:rsid w:val="00502AD8"/>
    <w:rsid w:val="00555533"/>
    <w:rsid w:val="005858FB"/>
    <w:rsid w:val="005A5BE4"/>
    <w:rsid w:val="005D339C"/>
    <w:rsid w:val="005F2B0C"/>
    <w:rsid w:val="00617C39"/>
    <w:rsid w:val="006B05F8"/>
    <w:rsid w:val="006C6069"/>
    <w:rsid w:val="006E5859"/>
    <w:rsid w:val="00734FC0"/>
    <w:rsid w:val="00764B6B"/>
    <w:rsid w:val="00774A87"/>
    <w:rsid w:val="007877C3"/>
    <w:rsid w:val="00795F50"/>
    <w:rsid w:val="007A1EAD"/>
    <w:rsid w:val="007A3912"/>
    <w:rsid w:val="007B6FBD"/>
    <w:rsid w:val="007D2A1C"/>
    <w:rsid w:val="008009C2"/>
    <w:rsid w:val="008330F0"/>
    <w:rsid w:val="00836981"/>
    <w:rsid w:val="0085357F"/>
    <w:rsid w:val="008535FB"/>
    <w:rsid w:val="008644CA"/>
    <w:rsid w:val="008D0A63"/>
    <w:rsid w:val="008D0C4A"/>
    <w:rsid w:val="009067B0"/>
    <w:rsid w:val="00914AE8"/>
    <w:rsid w:val="0092325E"/>
    <w:rsid w:val="00943F0F"/>
    <w:rsid w:val="00977617"/>
    <w:rsid w:val="00984C16"/>
    <w:rsid w:val="00987FCA"/>
    <w:rsid w:val="00991B6A"/>
    <w:rsid w:val="009A701C"/>
    <w:rsid w:val="009F3D86"/>
    <w:rsid w:val="00A02882"/>
    <w:rsid w:val="00A10D48"/>
    <w:rsid w:val="00A53369"/>
    <w:rsid w:val="00A57286"/>
    <w:rsid w:val="00A724E4"/>
    <w:rsid w:val="00A90BA2"/>
    <w:rsid w:val="00AC22EF"/>
    <w:rsid w:val="00B32156"/>
    <w:rsid w:val="00B54AEB"/>
    <w:rsid w:val="00B901D0"/>
    <w:rsid w:val="00B97757"/>
    <w:rsid w:val="00BA388C"/>
    <w:rsid w:val="00BA7E43"/>
    <w:rsid w:val="00BB4FAA"/>
    <w:rsid w:val="00BD7BB6"/>
    <w:rsid w:val="00C10B4D"/>
    <w:rsid w:val="00C56354"/>
    <w:rsid w:val="00C64900"/>
    <w:rsid w:val="00C80CFF"/>
    <w:rsid w:val="00C869DF"/>
    <w:rsid w:val="00CA441C"/>
    <w:rsid w:val="00CB4FD5"/>
    <w:rsid w:val="00CC548D"/>
    <w:rsid w:val="00CD2EB9"/>
    <w:rsid w:val="00CD7556"/>
    <w:rsid w:val="00CE091F"/>
    <w:rsid w:val="00D0397B"/>
    <w:rsid w:val="00D10196"/>
    <w:rsid w:val="00D207D5"/>
    <w:rsid w:val="00D24827"/>
    <w:rsid w:val="00D2792E"/>
    <w:rsid w:val="00D347A7"/>
    <w:rsid w:val="00D352A6"/>
    <w:rsid w:val="00D50E69"/>
    <w:rsid w:val="00D62F1B"/>
    <w:rsid w:val="00D81854"/>
    <w:rsid w:val="00D83414"/>
    <w:rsid w:val="00D942F1"/>
    <w:rsid w:val="00DF4B8B"/>
    <w:rsid w:val="00E61EF5"/>
    <w:rsid w:val="00EC524A"/>
    <w:rsid w:val="00EF3274"/>
    <w:rsid w:val="00F10318"/>
    <w:rsid w:val="00F7242F"/>
    <w:rsid w:val="00F95A49"/>
    <w:rsid w:val="00FB3C53"/>
    <w:rsid w:val="00FE1B89"/>
    <w:rsid w:val="01B17CB6"/>
    <w:rsid w:val="03905D3F"/>
    <w:rsid w:val="03D435C8"/>
    <w:rsid w:val="055A7363"/>
    <w:rsid w:val="061816F7"/>
    <w:rsid w:val="095E6A46"/>
    <w:rsid w:val="0A45718A"/>
    <w:rsid w:val="0A8942F6"/>
    <w:rsid w:val="0B0E1D58"/>
    <w:rsid w:val="0C3669FA"/>
    <w:rsid w:val="0CC760C0"/>
    <w:rsid w:val="0D5079C9"/>
    <w:rsid w:val="0DE71CCE"/>
    <w:rsid w:val="0E0A0312"/>
    <w:rsid w:val="0E616DB7"/>
    <w:rsid w:val="0ED4462A"/>
    <w:rsid w:val="0F5B4FA9"/>
    <w:rsid w:val="103631BD"/>
    <w:rsid w:val="103B6450"/>
    <w:rsid w:val="10B101ED"/>
    <w:rsid w:val="10E00110"/>
    <w:rsid w:val="10E30B54"/>
    <w:rsid w:val="10F84F63"/>
    <w:rsid w:val="13C0227A"/>
    <w:rsid w:val="145A213E"/>
    <w:rsid w:val="145D019A"/>
    <w:rsid w:val="1672275E"/>
    <w:rsid w:val="17F74550"/>
    <w:rsid w:val="18CB25F9"/>
    <w:rsid w:val="19874B38"/>
    <w:rsid w:val="1A9A6CBA"/>
    <w:rsid w:val="1D1616AD"/>
    <w:rsid w:val="1DA95627"/>
    <w:rsid w:val="1E052EF6"/>
    <w:rsid w:val="1F542EF8"/>
    <w:rsid w:val="20A420AE"/>
    <w:rsid w:val="20F676BB"/>
    <w:rsid w:val="215C585F"/>
    <w:rsid w:val="21B141D5"/>
    <w:rsid w:val="21F073F1"/>
    <w:rsid w:val="235A75F8"/>
    <w:rsid w:val="23C14D25"/>
    <w:rsid w:val="24092228"/>
    <w:rsid w:val="24BA399C"/>
    <w:rsid w:val="26B656B9"/>
    <w:rsid w:val="26B741BD"/>
    <w:rsid w:val="28F43C01"/>
    <w:rsid w:val="29BF5862"/>
    <w:rsid w:val="2A3F4BF5"/>
    <w:rsid w:val="2C1A49FF"/>
    <w:rsid w:val="2CAB75A9"/>
    <w:rsid w:val="2DF64E46"/>
    <w:rsid w:val="2E013AA9"/>
    <w:rsid w:val="2EC4273E"/>
    <w:rsid w:val="2F3E3D75"/>
    <w:rsid w:val="2F7555E1"/>
    <w:rsid w:val="2FA737E2"/>
    <w:rsid w:val="31A36B64"/>
    <w:rsid w:val="31EF645D"/>
    <w:rsid w:val="32111A51"/>
    <w:rsid w:val="321D63DA"/>
    <w:rsid w:val="32315176"/>
    <w:rsid w:val="330F23CE"/>
    <w:rsid w:val="333A4199"/>
    <w:rsid w:val="34D5759E"/>
    <w:rsid w:val="352F7B20"/>
    <w:rsid w:val="36552FDA"/>
    <w:rsid w:val="36A91603"/>
    <w:rsid w:val="37E335F2"/>
    <w:rsid w:val="37E42938"/>
    <w:rsid w:val="38203193"/>
    <w:rsid w:val="38510229"/>
    <w:rsid w:val="38E558A5"/>
    <w:rsid w:val="3A3D508E"/>
    <w:rsid w:val="3A5E5738"/>
    <w:rsid w:val="3D0D4E06"/>
    <w:rsid w:val="3D296701"/>
    <w:rsid w:val="3D9F0223"/>
    <w:rsid w:val="3E8A2332"/>
    <w:rsid w:val="3F45482E"/>
    <w:rsid w:val="41807B75"/>
    <w:rsid w:val="419813B3"/>
    <w:rsid w:val="42155D4B"/>
    <w:rsid w:val="42223679"/>
    <w:rsid w:val="44132AE2"/>
    <w:rsid w:val="45E435E2"/>
    <w:rsid w:val="46E22739"/>
    <w:rsid w:val="47490A0A"/>
    <w:rsid w:val="475124B4"/>
    <w:rsid w:val="48016FB3"/>
    <w:rsid w:val="49FF7EF9"/>
    <w:rsid w:val="4B62209A"/>
    <w:rsid w:val="4D5B7222"/>
    <w:rsid w:val="4F291B33"/>
    <w:rsid w:val="500C595F"/>
    <w:rsid w:val="50326318"/>
    <w:rsid w:val="510B4E27"/>
    <w:rsid w:val="513B5877"/>
    <w:rsid w:val="51EE7072"/>
    <w:rsid w:val="51FC6F8D"/>
    <w:rsid w:val="54876469"/>
    <w:rsid w:val="55C73951"/>
    <w:rsid w:val="5626557A"/>
    <w:rsid w:val="568129C5"/>
    <w:rsid w:val="56D2359D"/>
    <w:rsid w:val="57B863EC"/>
    <w:rsid w:val="582D632A"/>
    <w:rsid w:val="583E1FE2"/>
    <w:rsid w:val="5B3247DF"/>
    <w:rsid w:val="5C4D0F4D"/>
    <w:rsid w:val="5D74628C"/>
    <w:rsid w:val="5D821189"/>
    <w:rsid w:val="5F586DE6"/>
    <w:rsid w:val="5F5A11AB"/>
    <w:rsid w:val="5FCA5C0F"/>
    <w:rsid w:val="60FB0B6F"/>
    <w:rsid w:val="61953913"/>
    <w:rsid w:val="641C70D5"/>
    <w:rsid w:val="64537F41"/>
    <w:rsid w:val="657E3CE9"/>
    <w:rsid w:val="663646ED"/>
    <w:rsid w:val="66AE634D"/>
    <w:rsid w:val="695F6154"/>
    <w:rsid w:val="6A443270"/>
    <w:rsid w:val="6A6E0E70"/>
    <w:rsid w:val="6C043189"/>
    <w:rsid w:val="6DD25600"/>
    <w:rsid w:val="72131D14"/>
    <w:rsid w:val="73DF3A93"/>
    <w:rsid w:val="74372D50"/>
    <w:rsid w:val="743B4017"/>
    <w:rsid w:val="751C7057"/>
    <w:rsid w:val="759F5B15"/>
    <w:rsid w:val="760509F6"/>
    <w:rsid w:val="78D32863"/>
    <w:rsid w:val="7AC25CC5"/>
    <w:rsid w:val="7AC478CE"/>
    <w:rsid w:val="7B3867F0"/>
    <w:rsid w:val="7B3E776B"/>
    <w:rsid w:val="7B626ACB"/>
    <w:rsid w:val="7C4B3D35"/>
    <w:rsid w:val="7CC37EA1"/>
    <w:rsid w:val="7CFC2D80"/>
    <w:rsid w:val="7D0270B5"/>
    <w:rsid w:val="7D27757B"/>
    <w:rsid w:val="7D74790C"/>
    <w:rsid w:val="7D875502"/>
    <w:rsid w:val="7E3247F4"/>
    <w:rsid w:val="7E765D7F"/>
    <w:rsid w:val="7ED93E46"/>
    <w:rsid w:val="7FAC4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257</Words>
  <Characters>1469</Characters>
  <Lines>12</Lines>
  <Paragraphs>3</Paragraphs>
  <TotalTime>12944</TotalTime>
  <ScaleCrop>false</ScaleCrop>
  <LinksUpToDate>false</LinksUpToDate>
  <CharactersWithSpaces>1723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2023-01-07T01:31:00Z</dcterms:created>
  <dc:creator>叶 璐</dc:creator>
  <cp:lastModifiedBy>WH</cp:lastModifiedBy>
  <dcterms:modified xsi:type="dcterms:W3CDTF">2023-10-07T07:45:32Z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01EF594C9BE04C97A893FE911A01CC74_13</vt:lpwstr>
  </property>
</Properties>
</file>