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5B0E9" w14:textId="77777777" w:rsidR="000D1743" w:rsidRDefault="000D1743" w:rsidP="000D1743">
      <w:pPr>
        <w:spacing w:line="360" w:lineRule="auto"/>
        <w:jc w:val="center"/>
      </w:pPr>
    </w:p>
    <w:p w14:paraId="788D623C" w14:textId="77777777" w:rsidR="000D1743" w:rsidRDefault="000D1743" w:rsidP="000D1743">
      <w:pPr>
        <w:spacing w:line="360" w:lineRule="auto"/>
        <w:jc w:val="center"/>
      </w:pPr>
    </w:p>
    <w:p w14:paraId="5D255DA5" w14:textId="77777777" w:rsidR="000D1743" w:rsidRDefault="000D1743" w:rsidP="000D1743">
      <w:pPr>
        <w:spacing w:line="360" w:lineRule="auto"/>
        <w:jc w:val="center"/>
      </w:pPr>
    </w:p>
    <w:p w14:paraId="269F5676" w14:textId="77777777" w:rsidR="000D1743" w:rsidRDefault="000D1743" w:rsidP="000D1743">
      <w:pPr>
        <w:spacing w:line="360" w:lineRule="auto"/>
        <w:jc w:val="center"/>
      </w:pPr>
    </w:p>
    <w:p w14:paraId="17D7DB2D" w14:textId="77777777" w:rsidR="000D1743" w:rsidRDefault="000D1743" w:rsidP="000D1743">
      <w:pPr>
        <w:spacing w:line="360" w:lineRule="auto"/>
        <w:jc w:val="center"/>
      </w:pPr>
    </w:p>
    <w:p w14:paraId="51B8C775" w14:textId="77777777" w:rsidR="000D1743" w:rsidRDefault="000D1743" w:rsidP="000D1743">
      <w:pPr>
        <w:spacing w:line="360" w:lineRule="auto"/>
        <w:jc w:val="center"/>
      </w:pPr>
    </w:p>
    <w:p w14:paraId="7AE981E7" w14:textId="4F001880" w:rsidR="000D1743" w:rsidRPr="00EF44EC" w:rsidRDefault="000D1743" w:rsidP="000D1743">
      <w:pPr>
        <w:spacing w:line="360" w:lineRule="auto"/>
        <w:jc w:val="center"/>
        <w:rPr>
          <w:rFonts w:ascii="楷体" w:eastAsia="楷体" w:hAnsi="楷体"/>
          <w:b/>
          <w:bCs/>
          <w:sz w:val="84"/>
          <w:szCs w:val="84"/>
        </w:rPr>
      </w:pPr>
      <w:r w:rsidRPr="00EF44EC">
        <w:rPr>
          <w:rFonts w:ascii="楷体" w:eastAsia="楷体" w:hAnsi="楷体" w:hint="eastAsia"/>
          <w:b/>
          <w:bCs/>
          <w:sz w:val="84"/>
          <w:szCs w:val="84"/>
        </w:rPr>
        <w:t>固定资产管理系统</w:t>
      </w:r>
    </w:p>
    <w:p w14:paraId="51FF2909" w14:textId="5D071C9F" w:rsidR="000D1743" w:rsidRDefault="000D1743" w:rsidP="000D1743">
      <w:pPr>
        <w:spacing w:line="360" w:lineRule="auto"/>
        <w:jc w:val="center"/>
        <w:rPr>
          <w:rFonts w:ascii="楷体" w:eastAsia="楷体" w:hAnsi="楷体"/>
          <w:b/>
          <w:bCs/>
          <w:sz w:val="44"/>
          <w:szCs w:val="44"/>
        </w:rPr>
      </w:pPr>
      <w:r w:rsidRPr="00EF44EC">
        <w:rPr>
          <w:rFonts w:ascii="楷体" w:eastAsia="楷体" w:hAnsi="楷体" w:hint="eastAsia"/>
          <w:b/>
          <w:bCs/>
          <w:sz w:val="44"/>
          <w:szCs w:val="44"/>
        </w:rPr>
        <w:t>操作手册</w:t>
      </w:r>
    </w:p>
    <w:p w14:paraId="74E1F565" w14:textId="4264F0F7" w:rsidR="00EF44EC" w:rsidRDefault="00EF44EC" w:rsidP="000D1743">
      <w:pPr>
        <w:spacing w:line="360" w:lineRule="auto"/>
        <w:jc w:val="center"/>
        <w:rPr>
          <w:rFonts w:ascii="楷体" w:eastAsia="楷体" w:hAnsi="楷体"/>
          <w:b/>
          <w:bCs/>
          <w:sz w:val="44"/>
          <w:szCs w:val="44"/>
        </w:rPr>
      </w:pPr>
    </w:p>
    <w:p w14:paraId="357CF91D" w14:textId="166DAF05" w:rsidR="00EF44EC" w:rsidRDefault="00EF44EC" w:rsidP="000D1743">
      <w:pPr>
        <w:spacing w:line="360" w:lineRule="auto"/>
        <w:jc w:val="center"/>
        <w:rPr>
          <w:rFonts w:ascii="楷体" w:eastAsia="楷体" w:hAnsi="楷体"/>
          <w:b/>
          <w:bCs/>
          <w:sz w:val="44"/>
          <w:szCs w:val="44"/>
        </w:rPr>
      </w:pPr>
    </w:p>
    <w:p w14:paraId="08E0125C" w14:textId="172D0819" w:rsidR="00EF44EC" w:rsidRDefault="00EF44EC" w:rsidP="000D1743">
      <w:pPr>
        <w:spacing w:line="360" w:lineRule="auto"/>
        <w:jc w:val="center"/>
        <w:rPr>
          <w:rFonts w:ascii="楷体" w:eastAsia="楷体" w:hAnsi="楷体"/>
          <w:b/>
          <w:bCs/>
          <w:sz w:val="44"/>
          <w:szCs w:val="44"/>
        </w:rPr>
      </w:pPr>
    </w:p>
    <w:p w14:paraId="359C7529" w14:textId="4E4763B6" w:rsidR="00EF44EC" w:rsidRDefault="00EF44EC" w:rsidP="000D1743">
      <w:pPr>
        <w:spacing w:line="360" w:lineRule="auto"/>
        <w:jc w:val="center"/>
        <w:rPr>
          <w:rFonts w:ascii="楷体" w:eastAsia="楷体" w:hAnsi="楷体"/>
          <w:b/>
          <w:bCs/>
          <w:sz w:val="44"/>
          <w:szCs w:val="44"/>
        </w:rPr>
      </w:pPr>
    </w:p>
    <w:p w14:paraId="23C91157" w14:textId="73AAF05F" w:rsidR="00EF44EC" w:rsidRDefault="00EF44EC" w:rsidP="000D1743">
      <w:pPr>
        <w:spacing w:line="360" w:lineRule="auto"/>
        <w:jc w:val="center"/>
        <w:rPr>
          <w:rFonts w:ascii="楷体" w:eastAsia="楷体" w:hAnsi="楷体"/>
          <w:b/>
          <w:bCs/>
          <w:sz w:val="44"/>
          <w:szCs w:val="44"/>
        </w:rPr>
      </w:pPr>
    </w:p>
    <w:p w14:paraId="7FD46E6F" w14:textId="139D9755" w:rsidR="00EF44EC" w:rsidRDefault="00EF44EC" w:rsidP="000D1743">
      <w:pPr>
        <w:spacing w:line="360" w:lineRule="auto"/>
        <w:jc w:val="center"/>
        <w:rPr>
          <w:rFonts w:ascii="楷体" w:eastAsia="楷体" w:hAnsi="楷体"/>
          <w:b/>
          <w:bCs/>
          <w:sz w:val="44"/>
          <w:szCs w:val="44"/>
        </w:rPr>
      </w:pPr>
    </w:p>
    <w:p w14:paraId="1FC346DC" w14:textId="21823B7E" w:rsidR="00EF44EC" w:rsidRDefault="00EF44EC" w:rsidP="000D1743">
      <w:pPr>
        <w:spacing w:line="360" w:lineRule="auto"/>
        <w:jc w:val="center"/>
        <w:rPr>
          <w:rFonts w:ascii="楷体" w:eastAsia="楷体" w:hAnsi="楷体"/>
          <w:b/>
          <w:bCs/>
          <w:sz w:val="44"/>
          <w:szCs w:val="44"/>
        </w:rPr>
      </w:pPr>
    </w:p>
    <w:p w14:paraId="1C3114E3" w14:textId="21FB0037" w:rsidR="00EF44EC" w:rsidRDefault="00EF44EC" w:rsidP="000D1743">
      <w:pPr>
        <w:spacing w:line="360" w:lineRule="auto"/>
        <w:jc w:val="center"/>
        <w:rPr>
          <w:rFonts w:ascii="楷体" w:eastAsia="楷体" w:hAnsi="楷体"/>
          <w:b/>
          <w:bCs/>
          <w:sz w:val="44"/>
          <w:szCs w:val="44"/>
        </w:rPr>
      </w:pPr>
    </w:p>
    <w:p w14:paraId="3543F6DA" w14:textId="0B61DDDE" w:rsidR="00EF44EC" w:rsidRDefault="00EF44EC" w:rsidP="000D1743">
      <w:pPr>
        <w:spacing w:line="360" w:lineRule="auto"/>
        <w:jc w:val="center"/>
        <w:rPr>
          <w:rFonts w:ascii="楷体" w:eastAsia="楷体" w:hAnsi="楷体"/>
          <w:b/>
          <w:bCs/>
          <w:sz w:val="44"/>
          <w:szCs w:val="44"/>
        </w:rPr>
      </w:pPr>
    </w:p>
    <w:p w14:paraId="44894ADD" w14:textId="6209E97C" w:rsidR="00EF44EC" w:rsidRDefault="00EF44EC" w:rsidP="000D1743">
      <w:pPr>
        <w:spacing w:line="360" w:lineRule="auto"/>
        <w:jc w:val="center"/>
        <w:rPr>
          <w:rFonts w:ascii="楷体" w:eastAsia="楷体" w:hAnsi="楷体"/>
          <w:b/>
          <w:bCs/>
          <w:sz w:val="44"/>
          <w:szCs w:val="44"/>
        </w:rPr>
      </w:pPr>
    </w:p>
    <w:p w14:paraId="314F14C9" w14:textId="41DD3B96" w:rsidR="00EF44EC" w:rsidRDefault="00EF44EC" w:rsidP="000D1743">
      <w:pPr>
        <w:spacing w:line="360" w:lineRule="auto"/>
        <w:jc w:val="center"/>
        <w:rPr>
          <w:rFonts w:ascii="楷体" w:eastAsia="楷体" w:hAnsi="楷体"/>
          <w:b/>
          <w:bCs/>
          <w:sz w:val="44"/>
          <w:szCs w:val="44"/>
        </w:rPr>
      </w:pPr>
    </w:p>
    <w:p w14:paraId="384DF873" w14:textId="77777777" w:rsidR="00EF44EC" w:rsidRDefault="00EF44EC" w:rsidP="000D1743">
      <w:pPr>
        <w:spacing w:line="360" w:lineRule="auto"/>
        <w:jc w:val="center"/>
        <w:rPr>
          <w:rFonts w:ascii="楷体" w:eastAsia="楷体" w:hAnsi="楷体"/>
          <w:b/>
          <w:bCs/>
          <w:sz w:val="44"/>
          <w:szCs w:val="44"/>
        </w:rPr>
      </w:pPr>
    </w:p>
    <w:p w14:paraId="04C08E4E" w14:textId="2CCA76E5" w:rsidR="00EF44EC" w:rsidRPr="00EF44EC" w:rsidRDefault="00EF44EC" w:rsidP="000D1743">
      <w:pPr>
        <w:spacing w:line="360" w:lineRule="auto"/>
        <w:jc w:val="center"/>
        <w:rPr>
          <w:rFonts w:ascii="楷体" w:eastAsia="楷体" w:hAnsi="楷体"/>
          <w:sz w:val="32"/>
          <w:szCs w:val="32"/>
        </w:rPr>
      </w:pPr>
      <w:r w:rsidRPr="00EF44EC">
        <w:rPr>
          <w:rFonts w:ascii="楷体" w:eastAsia="楷体" w:hAnsi="楷体" w:hint="eastAsia"/>
          <w:sz w:val="32"/>
          <w:szCs w:val="32"/>
        </w:rPr>
        <w:t>南京施塔特信息科技有限公司</w:t>
      </w:r>
    </w:p>
    <w:p w14:paraId="6E3FEC08" w14:textId="3AA37199" w:rsidR="00EF44EC" w:rsidRPr="00EF44EC" w:rsidRDefault="00EF44EC" w:rsidP="000D1743">
      <w:pPr>
        <w:spacing w:line="360" w:lineRule="auto"/>
        <w:jc w:val="center"/>
        <w:rPr>
          <w:rFonts w:ascii="楷体" w:eastAsia="楷体" w:hAnsi="楷体"/>
          <w:sz w:val="32"/>
          <w:szCs w:val="32"/>
        </w:rPr>
      </w:pPr>
      <w:r w:rsidRPr="00EF44EC">
        <w:rPr>
          <w:rFonts w:ascii="楷体" w:eastAsia="楷体" w:hAnsi="楷体"/>
          <w:sz w:val="32"/>
          <w:szCs w:val="32"/>
        </w:rPr>
        <w:t>V2020</w:t>
      </w:r>
      <w:r w:rsidRPr="00EF44EC">
        <w:rPr>
          <w:rFonts w:ascii="楷体" w:eastAsia="楷体" w:hAnsi="楷体" w:hint="eastAsia"/>
          <w:sz w:val="32"/>
          <w:szCs w:val="32"/>
        </w:rPr>
        <w:t>.01</w:t>
      </w:r>
    </w:p>
    <w:p w14:paraId="17664285" w14:textId="7F4682F3" w:rsidR="000D1743" w:rsidRDefault="000D1743">
      <w:pPr>
        <w:widowControl/>
        <w:jc w:val="left"/>
      </w:pPr>
      <w:r>
        <w:br w:type="page"/>
      </w:r>
    </w:p>
    <w:p w14:paraId="77E40903" w14:textId="1F00D3BD" w:rsidR="00B24622" w:rsidRDefault="005B3A6D">
      <w:pPr>
        <w:spacing w:line="360" w:lineRule="auto"/>
        <w:jc w:val="center"/>
      </w:pPr>
      <w:r>
        <w:rPr>
          <w:rFonts w:hint="eastAsia"/>
        </w:rPr>
        <w:lastRenderedPageBreak/>
        <w:t xml:space="preserve">  </w:t>
      </w:r>
      <w:r w:rsidR="00EF44EC">
        <w:rPr>
          <w:rFonts w:ascii="STXinwei" w:eastAsia="STXinwei" w:hAnsi="STXinwei" w:cs="STXinwei" w:hint="eastAsia"/>
          <w:sz w:val="30"/>
          <w:szCs w:val="30"/>
        </w:rPr>
        <w:t>固定资产</w:t>
      </w:r>
      <w:r>
        <w:rPr>
          <w:rFonts w:ascii="STXinwei" w:eastAsia="STXinwei" w:hAnsi="STXinwei" w:cs="STXinwei" w:hint="eastAsia"/>
          <w:sz w:val="30"/>
          <w:szCs w:val="30"/>
        </w:rPr>
        <w:t>管理系统操作手册</w:t>
      </w:r>
    </w:p>
    <w:sdt>
      <w:sdtPr>
        <w:rPr>
          <w:rFonts w:ascii="宋体" w:eastAsia="宋体" w:hAnsi="宋体"/>
        </w:rPr>
        <w:id w:val="147478280"/>
        <w15:color w:val="DBDBDB"/>
        <w:docPartObj>
          <w:docPartGallery w:val="Table of Contents"/>
          <w:docPartUnique/>
        </w:docPartObj>
      </w:sdtPr>
      <w:sdtEndPr>
        <w:rPr>
          <w:rFonts w:asciiTheme="minorHAnsi" w:eastAsiaTheme="minorEastAsia" w:hAnsiTheme="minorHAnsi"/>
        </w:rPr>
      </w:sdtEndPr>
      <w:sdtContent>
        <w:p w14:paraId="2801D740" w14:textId="77777777" w:rsidR="00B24622" w:rsidRDefault="00B24622">
          <w:pPr>
            <w:jc w:val="center"/>
          </w:pPr>
        </w:p>
        <w:p w14:paraId="3709218F" w14:textId="5816646B" w:rsidR="00A379E5" w:rsidRPr="00A379E5" w:rsidRDefault="005B3A6D">
          <w:pPr>
            <w:pStyle w:val="TOC2"/>
            <w:tabs>
              <w:tab w:val="right" w:leader="dot" w:pos="8296"/>
            </w:tabs>
            <w:rPr>
              <w:noProof/>
              <w:sz w:val="24"/>
            </w:rPr>
          </w:pPr>
          <w:r w:rsidRPr="00A379E5">
            <w:rPr>
              <w:sz w:val="28"/>
              <w:szCs w:val="28"/>
            </w:rPr>
            <w:fldChar w:fldCharType="begin"/>
          </w:r>
          <w:r w:rsidRPr="00A379E5">
            <w:rPr>
              <w:sz w:val="28"/>
              <w:szCs w:val="28"/>
            </w:rPr>
            <w:instrText xml:space="preserve">TOC \o "1-3" \h \u </w:instrText>
          </w:r>
          <w:r w:rsidRPr="00A379E5">
            <w:rPr>
              <w:sz w:val="28"/>
              <w:szCs w:val="28"/>
            </w:rPr>
            <w:fldChar w:fldCharType="separate"/>
          </w:r>
          <w:hyperlink w:anchor="_Toc37148725" w:history="1">
            <w:r w:rsidR="00A379E5" w:rsidRPr="00A379E5">
              <w:rPr>
                <w:rStyle w:val="a6"/>
                <w:rFonts w:ascii="仿宋" w:eastAsia="仿宋" w:hAnsi="仿宋"/>
                <w:noProof/>
                <w:sz w:val="24"/>
              </w:rPr>
              <w:t>一、个人中心</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_Toc37148725 \h </w:instrText>
            </w:r>
            <w:r w:rsidR="00A379E5" w:rsidRPr="00A379E5">
              <w:rPr>
                <w:noProof/>
                <w:sz w:val="24"/>
              </w:rPr>
            </w:r>
            <w:r w:rsidR="00A379E5" w:rsidRPr="00A379E5">
              <w:rPr>
                <w:noProof/>
                <w:sz w:val="24"/>
              </w:rPr>
              <w:fldChar w:fldCharType="separate"/>
            </w:r>
            <w:r w:rsidR="00690B37">
              <w:rPr>
                <w:noProof/>
                <w:sz w:val="24"/>
              </w:rPr>
              <w:t>4</w:t>
            </w:r>
            <w:r w:rsidR="00A379E5" w:rsidRPr="00A379E5">
              <w:rPr>
                <w:noProof/>
                <w:sz w:val="24"/>
              </w:rPr>
              <w:fldChar w:fldCharType="end"/>
            </w:r>
          </w:hyperlink>
        </w:p>
        <w:p w14:paraId="74593B6B" w14:textId="12F27B46" w:rsidR="00A379E5" w:rsidRPr="00A379E5" w:rsidRDefault="009A3C44">
          <w:pPr>
            <w:pStyle w:val="TOC2"/>
            <w:tabs>
              <w:tab w:val="right" w:leader="dot" w:pos="8296"/>
            </w:tabs>
            <w:rPr>
              <w:noProof/>
              <w:sz w:val="24"/>
            </w:rPr>
          </w:pPr>
          <w:hyperlink w:anchor="_Toc37148726" w:history="1">
            <w:r w:rsidR="00A379E5" w:rsidRPr="00A379E5">
              <w:rPr>
                <w:rStyle w:val="a6"/>
                <w:rFonts w:ascii="仿宋" w:eastAsia="仿宋" w:hAnsi="仿宋"/>
                <w:noProof/>
                <w:sz w:val="24"/>
              </w:rPr>
              <w:t>二、审批中心</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_Toc37148726 \h </w:instrText>
            </w:r>
            <w:r w:rsidR="00A379E5" w:rsidRPr="00A379E5">
              <w:rPr>
                <w:noProof/>
                <w:sz w:val="24"/>
              </w:rPr>
            </w:r>
            <w:r w:rsidR="00A379E5" w:rsidRPr="00A379E5">
              <w:rPr>
                <w:noProof/>
                <w:sz w:val="24"/>
              </w:rPr>
              <w:fldChar w:fldCharType="separate"/>
            </w:r>
            <w:r w:rsidR="00690B37">
              <w:rPr>
                <w:noProof/>
                <w:sz w:val="24"/>
              </w:rPr>
              <w:t>5</w:t>
            </w:r>
            <w:r w:rsidR="00A379E5" w:rsidRPr="00A379E5">
              <w:rPr>
                <w:noProof/>
                <w:sz w:val="24"/>
              </w:rPr>
              <w:fldChar w:fldCharType="end"/>
            </w:r>
          </w:hyperlink>
        </w:p>
        <w:p w14:paraId="1E497B39" w14:textId="0F5208EC" w:rsidR="00A379E5" w:rsidRPr="00A379E5" w:rsidRDefault="009A3C44">
          <w:pPr>
            <w:pStyle w:val="TOC2"/>
            <w:tabs>
              <w:tab w:val="right" w:leader="dot" w:pos="8296"/>
            </w:tabs>
            <w:rPr>
              <w:noProof/>
              <w:sz w:val="24"/>
            </w:rPr>
          </w:pPr>
          <w:hyperlink w:anchor="_Toc37148727" w:history="1">
            <w:r w:rsidR="00A379E5" w:rsidRPr="00A379E5">
              <w:rPr>
                <w:rStyle w:val="a6"/>
                <w:rFonts w:ascii="仿宋" w:eastAsia="仿宋" w:hAnsi="仿宋"/>
                <w:noProof/>
                <w:sz w:val="24"/>
              </w:rPr>
              <w:t>三、资产查询分析</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_Toc37148727 \h </w:instrText>
            </w:r>
            <w:r w:rsidR="00A379E5" w:rsidRPr="00A379E5">
              <w:rPr>
                <w:noProof/>
                <w:sz w:val="24"/>
              </w:rPr>
            </w:r>
            <w:r w:rsidR="00A379E5" w:rsidRPr="00A379E5">
              <w:rPr>
                <w:noProof/>
                <w:sz w:val="24"/>
              </w:rPr>
              <w:fldChar w:fldCharType="separate"/>
            </w:r>
            <w:r w:rsidR="00690B37">
              <w:rPr>
                <w:noProof/>
                <w:sz w:val="24"/>
              </w:rPr>
              <w:t>7</w:t>
            </w:r>
            <w:r w:rsidR="00A379E5" w:rsidRPr="00A379E5">
              <w:rPr>
                <w:noProof/>
                <w:sz w:val="24"/>
              </w:rPr>
              <w:fldChar w:fldCharType="end"/>
            </w:r>
          </w:hyperlink>
        </w:p>
        <w:p w14:paraId="0408FD39" w14:textId="2B7E7404" w:rsidR="00A379E5" w:rsidRPr="00A379E5" w:rsidRDefault="009A3C44">
          <w:pPr>
            <w:pStyle w:val="TOC2"/>
            <w:tabs>
              <w:tab w:val="right" w:leader="dot" w:pos="8296"/>
            </w:tabs>
            <w:rPr>
              <w:noProof/>
              <w:sz w:val="24"/>
            </w:rPr>
          </w:pPr>
          <w:hyperlink w:anchor="_Toc37148728" w:history="1">
            <w:r w:rsidR="00A379E5" w:rsidRPr="00A379E5">
              <w:rPr>
                <w:rStyle w:val="a6"/>
                <w:rFonts w:ascii="仿宋" w:eastAsia="仿宋" w:hAnsi="仿宋"/>
                <w:noProof/>
                <w:sz w:val="24"/>
              </w:rPr>
              <w:t>四、资产转固</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_Toc37148728 \h </w:instrText>
            </w:r>
            <w:r w:rsidR="00A379E5" w:rsidRPr="00A379E5">
              <w:rPr>
                <w:noProof/>
                <w:sz w:val="24"/>
              </w:rPr>
            </w:r>
            <w:r w:rsidR="00A379E5" w:rsidRPr="00A379E5">
              <w:rPr>
                <w:noProof/>
                <w:sz w:val="24"/>
              </w:rPr>
              <w:fldChar w:fldCharType="separate"/>
            </w:r>
            <w:r w:rsidR="00690B37">
              <w:rPr>
                <w:noProof/>
                <w:sz w:val="24"/>
              </w:rPr>
              <w:t>10</w:t>
            </w:r>
            <w:r w:rsidR="00A379E5" w:rsidRPr="00A379E5">
              <w:rPr>
                <w:noProof/>
                <w:sz w:val="24"/>
              </w:rPr>
              <w:fldChar w:fldCharType="end"/>
            </w:r>
          </w:hyperlink>
        </w:p>
        <w:p w14:paraId="67E71A11" w14:textId="7C2DA796" w:rsidR="00A379E5" w:rsidRPr="00A379E5" w:rsidRDefault="009A3C44">
          <w:pPr>
            <w:pStyle w:val="TOC3"/>
            <w:tabs>
              <w:tab w:val="right" w:leader="dot" w:pos="8296"/>
            </w:tabs>
            <w:rPr>
              <w:noProof/>
              <w:sz w:val="24"/>
            </w:rPr>
          </w:pPr>
          <w:hyperlink w:anchor="_Toc37148729" w:history="1">
            <w:r w:rsidR="00A379E5" w:rsidRPr="00A379E5">
              <w:rPr>
                <w:rStyle w:val="a6"/>
                <w:rFonts w:ascii="仿宋" w:eastAsia="仿宋" w:hAnsi="仿宋"/>
                <w:noProof/>
                <w:sz w:val="24"/>
              </w:rPr>
              <w:t>4.1新增功能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_Toc37148729 \h </w:instrText>
            </w:r>
            <w:r w:rsidR="00A379E5" w:rsidRPr="00A379E5">
              <w:rPr>
                <w:noProof/>
                <w:sz w:val="24"/>
              </w:rPr>
            </w:r>
            <w:r w:rsidR="00A379E5" w:rsidRPr="00A379E5">
              <w:rPr>
                <w:noProof/>
                <w:sz w:val="24"/>
              </w:rPr>
              <w:fldChar w:fldCharType="separate"/>
            </w:r>
            <w:r w:rsidR="00690B37">
              <w:rPr>
                <w:noProof/>
                <w:sz w:val="24"/>
              </w:rPr>
              <w:t>10</w:t>
            </w:r>
            <w:r w:rsidR="00A379E5" w:rsidRPr="00A379E5">
              <w:rPr>
                <w:noProof/>
                <w:sz w:val="24"/>
              </w:rPr>
              <w:fldChar w:fldCharType="end"/>
            </w:r>
          </w:hyperlink>
        </w:p>
        <w:p w14:paraId="27DFFE61" w14:textId="089A6BCB" w:rsidR="00A379E5" w:rsidRPr="00A379E5" w:rsidRDefault="009A3C44">
          <w:pPr>
            <w:pStyle w:val="TOC3"/>
            <w:tabs>
              <w:tab w:val="right" w:leader="dot" w:pos="8296"/>
            </w:tabs>
            <w:rPr>
              <w:noProof/>
              <w:sz w:val="24"/>
            </w:rPr>
          </w:pPr>
          <w:hyperlink w:anchor="_Toc37148730" w:history="1">
            <w:r w:rsidR="00A379E5" w:rsidRPr="00A379E5">
              <w:rPr>
                <w:rStyle w:val="a6"/>
                <w:rFonts w:ascii="仿宋" w:eastAsia="仿宋" w:hAnsi="仿宋"/>
                <w:noProof/>
                <w:sz w:val="24"/>
              </w:rPr>
              <w:t>4.2修改功能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_Toc37148730 \h </w:instrText>
            </w:r>
            <w:r w:rsidR="00A379E5" w:rsidRPr="00A379E5">
              <w:rPr>
                <w:noProof/>
                <w:sz w:val="24"/>
              </w:rPr>
            </w:r>
            <w:r w:rsidR="00A379E5" w:rsidRPr="00A379E5">
              <w:rPr>
                <w:noProof/>
                <w:sz w:val="24"/>
              </w:rPr>
              <w:fldChar w:fldCharType="separate"/>
            </w:r>
            <w:r w:rsidR="00690B37">
              <w:rPr>
                <w:noProof/>
                <w:sz w:val="24"/>
              </w:rPr>
              <w:t>12</w:t>
            </w:r>
            <w:r w:rsidR="00A379E5" w:rsidRPr="00A379E5">
              <w:rPr>
                <w:noProof/>
                <w:sz w:val="24"/>
              </w:rPr>
              <w:fldChar w:fldCharType="end"/>
            </w:r>
          </w:hyperlink>
        </w:p>
        <w:p w14:paraId="572EA0E9" w14:textId="78881783" w:rsidR="00A379E5" w:rsidRPr="00A379E5" w:rsidRDefault="009A3C44">
          <w:pPr>
            <w:pStyle w:val="TOC3"/>
            <w:tabs>
              <w:tab w:val="right" w:leader="dot" w:pos="8296"/>
            </w:tabs>
            <w:rPr>
              <w:noProof/>
              <w:sz w:val="24"/>
            </w:rPr>
          </w:pPr>
          <w:hyperlink w:anchor="_Toc37148731" w:history="1">
            <w:r w:rsidR="00A379E5" w:rsidRPr="00A379E5">
              <w:rPr>
                <w:rStyle w:val="a6"/>
                <w:rFonts w:ascii="仿宋" w:eastAsia="仿宋" w:hAnsi="仿宋"/>
                <w:noProof/>
                <w:sz w:val="24"/>
              </w:rPr>
              <w:t>4.3删除功能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_Toc37148731 \h </w:instrText>
            </w:r>
            <w:r w:rsidR="00A379E5" w:rsidRPr="00A379E5">
              <w:rPr>
                <w:noProof/>
                <w:sz w:val="24"/>
              </w:rPr>
            </w:r>
            <w:r w:rsidR="00A379E5" w:rsidRPr="00A379E5">
              <w:rPr>
                <w:noProof/>
                <w:sz w:val="24"/>
              </w:rPr>
              <w:fldChar w:fldCharType="separate"/>
            </w:r>
            <w:r w:rsidR="00690B37">
              <w:rPr>
                <w:noProof/>
                <w:sz w:val="24"/>
              </w:rPr>
              <w:t>13</w:t>
            </w:r>
            <w:r w:rsidR="00A379E5" w:rsidRPr="00A379E5">
              <w:rPr>
                <w:noProof/>
                <w:sz w:val="24"/>
              </w:rPr>
              <w:fldChar w:fldCharType="end"/>
            </w:r>
          </w:hyperlink>
        </w:p>
        <w:p w14:paraId="32DFE409" w14:textId="128D0BD3" w:rsidR="00A379E5" w:rsidRPr="00A379E5" w:rsidRDefault="009A3C44">
          <w:pPr>
            <w:pStyle w:val="TOC2"/>
            <w:tabs>
              <w:tab w:val="right" w:leader="dot" w:pos="8296"/>
            </w:tabs>
            <w:rPr>
              <w:noProof/>
              <w:sz w:val="24"/>
            </w:rPr>
          </w:pPr>
          <w:hyperlink w:anchor="_Toc37148732" w:history="1">
            <w:r w:rsidR="00A379E5" w:rsidRPr="00A379E5">
              <w:rPr>
                <w:rStyle w:val="a6"/>
                <w:rFonts w:ascii="仿宋" w:eastAsia="仿宋" w:hAnsi="仿宋"/>
                <w:noProof/>
                <w:sz w:val="24"/>
              </w:rPr>
              <w:t>五、资产变动</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_Toc37148732 \h </w:instrText>
            </w:r>
            <w:r w:rsidR="00A379E5" w:rsidRPr="00A379E5">
              <w:rPr>
                <w:noProof/>
                <w:sz w:val="24"/>
              </w:rPr>
            </w:r>
            <w:r w:rsidR="00A379E5" w:rsidRPr="00A379E5">
              <w:rPr>
                <w:noProof/>
                <w:sz w:val="24"/>
              </w:rPr>
              <w:fldChar w:fldCharType="separate"/>
            </w:r>
            <w:r w:rsidR="00690B37">
              <w:rPr>
                <w:noProof/>
                <w:sz w:val="24"/>
              </w:rPr>
              <w:t>15</w:t>
            </w:r>
            <w:r w:rsidR="00A379E5" w:rsidRPr="00A379E5">
              <w:rPr>
                <w:noProof/>
                <w:sz w:val="24"/>
              </w:rPr>
              <w:fldChar w:fldCharType="end"/>
            </w:r>
          </w:hyperlink>
        </w:p>
        <w:p w14:paraId="523BFB7E" w14:textId="75CC89CE" w:rsidR="00A379E5" w:rsidRPr="00A379E5" w:rsidRDefault="009A3C44">
          <w:pPr>
            <w:pStyle w:val="TOC3"/>
            <w:tabs>
              <w:tab w:val="right" w:leader="dot" w:pos="8296"/>
            </w:tabs>
            <w:rPr>
              <w:noProof/>
              <w:sz w:val="24"/>
            </w:rPr>
          </w:pPr>
          <w:hyperlink w:anchor="_Toc37148733" w:history="1">
            <w:r w:rsidR="00A379E5" w:rsidRPr="00A379E5">
              <w:rPr>
                <w:rStyle w:val="a6"/>
                <w:rFonts w:ascii="仿宋" w:eastAsia="仿宋" w:hAnsi="仿宋"/>
                <w:noProof/>
                <w:sz w:val="24"/>
              </w:rPr>
              <w:t>5.1新增功能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_Toc37148733 \h </w:instrText>
            </w:r>
            <w:r w:rsidR="00A379E5" w:rsidRPr="00A379E5">
              <w:rPr>
                <w:noProof/>
                <w:sz w:val="24"/>
              </w:rPr>
            </w:r>
            <w:r w:rsidR="00A379E5" w:rsidRPr="00A379E5">
              <w:rPr>
                <w:noProof/>
                <w:sz w:val="24"/>
              </w:rPr>
              <w:fldChar w:fldCharType="separate"/>
            </w:r>
            <w:r w:rsidR="00690B37">
              <w:rPr>
                <w:noProof/>
                <w:sz w:val="24"/>
              </w:rPr>
              <w:t>16</w:t>
            </w:r>
            <w:r w:rsidR="00A379E5" w:rsidRPr="00A379E5">
              <w:rPr>
                <w:noProof/>
                <w:sz w:val="24"/>
              </w:rPr>
              <w:fldChar w:fldCharType="end"/>
            </w:r>
          </w:hyperlink>
        </w:p>
        <w:p w14:paraId="622C02E3" w14:textId="2EC73424" w:rsidR="00A379E5" w:rsidRPr="00A379E5" w:rsidRDefault="009A3C44">
          <w:pPr>
            <w:pStyle w:val="TOC2"/>
            <w:tabs>
              <w:tab w:val="right" w:leader="dot" w:pos="8296"/>
            </w:tabs>
            <w:rPr>
              <w:noProof/>
              <w:sz w:val="24"/>
            </w:rPr>
          </w:pPr>
          <w:hyperlink w:anchor="_Toc37148734" w:history="1">
            <w:r w:rsidR="00A379E5" w:rsidRPr="00A379E5">
              <w:rPr>
                <w:rStyle w:val="a6"/>
                <w:rFonts w:ascii="仿宋" w:eastAsia="仿宋" w:hAnsi="仿宋"/>
                <w:noProof/>
                <w:sz w:val="24"/>
              </w:rPr>
              <w:t>六、资产处置</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_Toc37148734 \h </w:instrText>
            </w:r>
            <w:r w:rsidR="00A379E5" w:rsidRPr="00A379E5">
              <w:rPr>
                <w:noProof/>
                <w:sz w:val="24"/>
              </w:rPr>
            </w:r>
            <w:r w:rsidR="00A379E5" w:rsidRPr="00A379E5">
              <w:rPr>
                <w:noProof/>
                <w:sz w:val="24"/>
              </w:rPr>
              <w:fldChar w:fldCharType="separate"/>
            </w:r>
            <w:r w:rsidR="00690B37">
              <w:rPr>
                <w:noProof/>
                <w:sz w:val="24"/>
              </w:rPr>
              <w:t>18</w:t>
            </w:r>
            <w:r w:rsidR="00A379E5" w:rsidRPr="00A379E5">
              <w:rPr>
                <w:noProof/>
                <w:sz w:val="24"/>
              </w:rPr>
              <w:fldChar w:fldCharType="end"/>
            </w:r>
          </w:hyperlink>
        </w:p>
        <w:p w14:paraId="4D77B0CE" w14:textId="3E90FA61" w:rsidR="00A379E5" w:rsidRPr="00A379E5" w:rsidRDefault="009A3C44">
          <w:pPr>
            <w:pStyle w:val="TOC3"/>
            <w:tabs>
              <w:tab w:val="right" w:leader="dot" w:pos="8296"/>
            </w:tabs>
            <w:rPr>
              <w:noProof/>
              <w:sz w:val="24"/>
            </w:rPr>
          </w:pPr>
          <w:hyperlink w:anchor="_Toc37148735" w:history="1">
            <w:r w:rsidR="00A379E5" w:rsidRPr="00A379E5">
              <w:rPr>
                <w:rStyle w:val="a6"/>
                <w:rFonts w:ascii="仿宋" w:eastAsia="仿宋" w:hAnsi="仿宋"/>
                <w:noProof/>
                <w:sz w:val="24"/>
              </w:rPr>
              <w:t>6.1新增功能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_Toc37148735 \h </w:instrText>
            </w:r>
            <w:r w:rsidR="00A379E5" w:rsidRPr="00A379E5">
              <w:rPr>
                <w:noProof/>
                <w:sz w:val="24"/>
              </w:rPr>
            </w:r>
            <w:r w:rsidR="00A379E5" w:rsidRPr="00A379E5">
              <w:rPr>
                <w:noProof/>
                <w:sz w:val="24"/>
              </w:rPr>
              <w:fldChar w:fldCharType="separate"/>
            </w:r>
            <w:r w:rsidR="00690B37">
              <w:rPr>
                <w:noProof/>
                <w:sz w:val="24"/>
              </w:rPr>
              <w:t>18</w:t>
            </w:r>
            <w:r w:rsidR="00A379E5" w:rsidRPr="00A379E5">
              <w:rPr>
                <w:noProof/>
                <w:sz w:val="24"/>
              </w:rPr>
              <w:fldChar w:fldCharType="end"/>
            </w:r>
          </w:hyperlink>
        </w:p>
        <w:p w14:paraId="03C6AFB9" w14:textId="31E77FC7" w:rsidR="00A379E5" w:rsidRPr="00A379E5" w:rsidRDefault="009A3C44">
          <w:pPr>
            <w:pStyle w:val="TOC2"/>
            <w:tabs>
              <w:tab w:val="right" w:leader="dot" w:pos="8296"/>
            </w:tabs>
            <w:rPr>
              <w:noProof/>
              <w:sz w:val="24"/>
            </w:rPr>
          </w:pPr>
          <w:hyperlink w:anchor="_Toc37148736" w:history="1">
            <w:r w:rsidR="00A379E5" w:rsidRPr="00A379E5">
              <w:rPr>
                <w:rStyle w:val="a6"/>
                <w:rFonts w:ascii="仿宋" w:eastAsia="仿宋" w:hAnsi="仿宋"/>
                <w:noProof/>
                <w:sz w:val="24"/>
              </w:rPr>
              <w:t>七、数据上报</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_Toc37148736 \h </w:instrText>
            </w:r>
            <w:r w:rsidR="00A379E5" w:rsidRPr="00A379E5">
              <w:rPr>
                <w:noProof/>
                <w:sz w:val="24"/>
              </w:rPr>
            </w:r>
            <w:r w:rsidR="00A379E5" w:rsidRPr="00A379E5">
              <w:rPr>
                <w:noProof/>
                <w:sz w:val="24"/>
              </w:rPr>
              <w:fldChar w:fldCharType="separate"/>
            </w:r>
            <w:r w:rsidR="00690B37">
              <w:rPr>
                <w:noProof/>
                <w:sz w:val="24"/>
              </w:rPr>
              <w:t>21</w:t>
            </w:r>
            <w:r w:rsidR="00A379E5" w:rsidRPr="00A379E5">
              <w:rPr>
                <w:noProof/>
                <w:sz w:val="24"/>
              </w:rPr>
              <w:fldChar w:fldCharType="end"/>
            </w:r>
          </w:hyperlink>
        </w:p>
        <w:p w14:paraId="784FFA5C" w14:textId="24A65F4C" w:rsidR="00A379E5" w:rsidRPr="00A379E5" w:rsidRDefault="009A3C44">
          <w:pPr>
            <w:pStyle w:val="TOC2"/>
            <w:tabs>
              <w:tab w:val="right" w:leader="dot" w:pos="8296"/>
            </w:tabs>
            <w:rPr>
              <w:noProof/>
              <w:sz w:val="24"/>
            </w:rPr>
          </w:pPr>
          <w:hyperlink w:anchor="_Toc37148737" w:history="1">
            <w:r w:rsidR="00A379E5" w:rsidRPr="00A379E5">
              <w:rPr>
                <w:rStyle w:val="a6"/>
                <w:rFonts w:ascii="仿宋" w:eastAsia="仿宋" w:hAnsi="仿宋"/>
                <w:noProof/>
                <w:sz w:val="24"/>
              </w:rPr>
              <w:t>八、资产折旧</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_Toc37148737 \h </w:instrText>
            </w:r>
            <w:r w:rsidR="00A379E5" w:rsidRPr="00A379E5">
              <w:rPr>
                <w:noProof/>
                <w:sz w:val="24"/>
              </w:rPr>
            </w:r>
            <w:r w:rsidR="00A379E5" w:rsidRPr="00A379E5">
              <w:rPr>
                <w:noProof/>
                <w:sz w:val="24"/>
              </w:rPr>
              <w:fldChar w:fldCharType="separate"/>
            </w:r>
            <w:r w:rsidR="00690B37">
              <w:rPr>
                <w:noProof/>
                <w:sz w:val="24"/>
              </w:rPr>
              <w:t>22</w:t>
            </w:r>
            <w:r w:rsidR="00A379E5" w:rsidRPr="00A379E5">
              <w:rPr>
                <w:noProof/>
                <w:sz w:val="24"/>
              </w:rPr>
              <w:fldChar w:fldCharType="end"/>
            </w:r>
          </w:hyperlink>
        </w:p>
        <w:p w14:paraId="2F44976E" w14:textId="049BD189" w:rsidR="00A379E5" w:rsidRPr="00A379E5" w:rsidRDefault="009A3C44">
          <w:pPr>
            <w:pStyle w:val="TOC2"/>
            <w:tabs>
              <w:tab w:val="right" w:leader="dot" w:pos="8296"/>
            </w:tabs>
            <w:rPr>
              <w:noProof/>
              <w:sz w:val="24"/>
            </w:rPr>
          </w:pPr>
          <w:hyperlink w:anchor="_Toc37148738" w:history="1">
            <w:r w:rsidR="00A379E5" w:rsidRPr="00A379E5">
              <w:rPr>
                <w:rStyle w:val="a6"/>
                <w:rFonts w:ascii="仿宋" w:eastAsia="仿宋" w:hAnsi="仿宋"/>
                <w:noProof/>
                <w:sz w:val="24"/>
              </w:rPr>
              <w:t>九、贵重仪器使用管理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_Toc37148738 \h </w:instrText>
            </w:r>
            <w:r w:rsidR="00A379E5" w:rsidRPr="00A379E5">
              <w:rPr>
                <w:noProof/>
                <w:sz w:val="24"/>
              </w:rPr>
            </w:r>
            <w:r w:rsidR="00A379E5" w:rsidRPr="00A379E5">
              <w:rPr>
                <w:noProof/>
                <w:sz w:val="24"/>
              </w:rPr>
              <w:fldChar w:fldCharType="separate"/>
            </w:r>
            <w:r w:rsidR="00690B37">
              <w:rPr>
                <w:noProof/>
                <w:sz w:val="24"/>
              </w:rPr>
              <w:t>26</w:t>
            </w:r>
            <w:r w:rsidR="00A379E5" w:rsidRPr="00A379E5">
              <w:rPr>
                <w:noProof/>
                <w:sz w:val="24"/>
              </w:rPr>
              <w:fldChar w:fldCharType="end"/>
            </w:r>
          </w:hyperlink>
        </w:p>
        <w:p w14:paraId="7572221C" w14:textId="7B526D45" w:rsidR="00A379E5" w:rsidRPr="00A379E5" w:rsidRDefault="009A3C44">
          <w:pPr>
            <w:pStyle w:val="TOC3"/>
            <w:tabs>
              <w:tab w:val="right" w:leader="dot" w:pos="8296"/>
            </w:tabs>
            <w:rPr>
              <w:noProof/>
              <w:sz w:val="24"/>
            </w:rPr>
          </w:pPr>
          <w:hyperlink w:anchor="_Toc37148739" w:history="1">
            <w:r w:rsidR="00A379E5" w:rsidRPr="00A379E5">
              <w:rPr>
                <w:rStyle w:val="a6"/>
                <w:rFonts w:ascii="仿宋" w:eastAsia="仿宋" w:hAnsi="仿宋"/>
                <w:noProof/>
                <w:sz w:val="24"/>
              </w:rPr>
              <w:t>9.1修改功能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_Toc37148739 \h </w:instrText>
            </w:r>
            <w:r w:rsidR="00A379E5" w:rsidRPr="00A379E5">
              <w:rPr>
                <w:noProof/>
                <w:sz w:val="24"/>
              </w:rPr>
            </w:r>
            <w:r w:rsidR="00A379E5" w:rsidRPr="00A379E5">
              <w:rPr>
                <w:noProof/>
                <w:sz w:val="24"/>
              </w:rPr>
              <w:fldChar w:fldCharType="separate"/>
            </w:r>
            <w:r w:rsidR="00690B37">
              <w:rPr>
                <w:noProof/>
                <w:sz w:val="24"/>
              </w:rPr>
              <w:t>26</w:t>
            </w:r>
            <w:r w:rsidR="00A379E5" w:rsidRPr="00A379E5">
              <w:rPr>
                <w:noProof/>
                <w:sz w:val="24"/>
              </w:rPr>
              <w:fldChar w:fldCharType="end"/>
            </w:r>
          </w:hyperlink>
        </w:p>
        <w:p w14:paraId="3693937E" w14:textId="6C13A892" w:rsidR="00A379E5" w:rsidRPr="00A379E5" w:rsidRDefault="009A3C44">
          <w:pPr>
            <w:pStyle w:val="TOC2"/>
            <w:tabs>
              <w:tab w:val="right" w:leader="dot" w:pos="8296"/>
            </w:tabs>
            <w:rPr>
              <w:noProof/>
              <w:sz w:val="24"/>
            </w:rPr>
          </w:pPr>
          <w:hyperlink w:anchor="_Toc37148740" w:history="1">
            <w:r w:rsidR="00A379E5" w:rsidRPr="00A379E5">
              <w:rPr>
                <w:rStyle w:val="a6"/>
                <w:rFonts w:ascii="仿宋" w:eastAsia="仿宋" w:hAnsi="仿宋"/>
                <w:noProof/>
                <w:sz w:val="24"/>
              </w:rPr>
              <w:t>十、交通运输设备管理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_Toc37148740 \h </w:instrText>
            </w:r>
            <w:r w:rsidR="00A379E5" w:rsidRPr="00A379E5">
              <w:rPr>
                <w:noProof/>
                <w:sz w:val="24"/>
              </w:rPr>
            </w:r>
            <w:r w:rsidR="00A379E5" w:rsidRPr="00A379E5">
              <w:rPr>
                <w:noProof/>
                <w:sz w:val="24"/>
              </w:rPr>
              <w:fldChar w:fldCharType="separate"/>
            </w:r>
            <w:r w:rsidR="00690B37">
              <w:rPr>
                <w:noProof/>
                <w:sz w:val="24"/>
              </w:rPr>
              <w:t>27</w:t>
            </w:r>
            <w:r w:rsidR="00A379E5" w:rsidRPr="00A379E5">
              <w:rPr>
                <w:noProof/>
                <w:sz w:val="24"/>
              </w:rPr>
              <w:fldChar w:fldCharType="end"/>
            </w:r>
          </w:hyperlink>
        </w:p>
        <w:p w14:paraId="568E2469" w14:textId="5817FE71" w:rsidR="00A379E5" w:rsidRPr="00A379E5" w:rsidRDefault="009A3C44">
          <w:pPr>
            <w:pStyle w:val="TOC3"/>
            <w:tabs>
              <w:tab w:val="right" w:leader="dot" w:pos="8296"/>
            </w:tabs>
            <w:rPr>
              <w:noProof/>
              <w:sz w:val="24"/>
            </w:rPr>
          </w:pPr>
          <w:hyperlink w:anchor="_Toc37148741" w:history="1">
            <w:r w:rsidR="00A379E5" w:rsidRPr="00A379E5">
              <w:rPr>
                <w:rStyle w:val="a6"/>
                <w:rFonts w:ascii="仿宋" w:eastAsia="仿宋" w:hAnsi="仿宋"/>
                <w:noProof/>
                <w:sz w:val="24"/>
              </w:rPr>
              <w:t>10.1 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_Toc37148741 \h </w:instrText>
            </w:r>
            <w:r w:rsidR="00A379E5" w:rsidRPr="00A379E5">
              <w:rPr>
                <w:noProof/>
                <w:sz w:val="24"/>
              </w:rPr>
            </w:r>
            <w:r w:rsidR="00A379E5" w:rsidRPr="00A379E5">
              <w:rPr>
                <w:noProof/>
                <w:sz w:val="24"/>
              </w:rPr>
              <w:fldChar w:fldCharType="separate"/>
            </w:r>
            <w:r w:rsidR="00690B37">
              <w:rPr>
                <w:noProof/>
                <w:sz w:val="24"/>
              </w:rPr>
              <w:t>28</w:t>
            </w:r>
            <w:r w:rsidR="00A379E5" w:rsidRPr="00A379E5">
              <w:rPr>
                <w:noProof/>
                <w:sz w:val="24"/>
              </w:rPr>
              <w:fldChar w:fldCharType="end"/>
            </w:r>
          </w:hyperlink>
        </w:p>
        <w:p w14:paraId="2617AF9B" w14:textId="470C8FF8" w:rsidR="00A379E5" w:rsidRPr="00A379E5" w:rsidRDefault="009A3C44">
          <w:pPr>
            <w:pStyle w:val="TOC2"/>
            <w:tabs>
              <w:tab w:val="right" w:leader="dot" w:pos="8296"/>
            </w:tabs>
            <w:rPr>
              <w:noProof/>
              <w:sz w:val="24"/>
            </w:rPr>
          </w:pPr>
          <w:hyperlink w:anchor="_Toc37148742" w:history="1">
            <w:r w:rsidR="00A379E5" w:rsidRPr="00A379E5">
              <w:rPr>
                <w:rStyle w:val="a6"/>
                <w:rFonts w:ascii="仿宋" w:eastAsia="仿宋" w:hAnsi="仿宋"/>
                <w:noProof/>
                <w:sz w:val="24"/>
              </w:rPr>
              <w:t>十二、 无形资产管理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_Toc37148742 \h </w:instrText>
            </w:r>
            <w:r w:rsidR="00A379E5" w:rsidRPr="00A379E5">
              <w:rPr>
                <w:noProof/>
                <w:sz w:val="24"/>
              </w:rPr>
            </w:r>
            <w:r w:rsidR="00A379E5" w:rsidRPr="00A379E5">
              <w:rPr>
                <w:noProof/>
                <w:sz w:val="24"/>
              </w:rPr>
              <w:fldChar w:fldCharType="separate"/>
            </w:r>
            <w:r w:rsidR="00690B37">
              <w:rPr>
                <w:noProof/>
                <w:sz w:val="24"/>
              </w:rPr>
              <w:t>29</w:t>
            </w:r>
            <w:r w:rsidR="00A379E5" w:rsidRPr="00A379E5">
              <w:rPr>
                <w:noProof/>
                <w:sz w:val="24"/>
              </w:rPr>
              <w:fldChar w:fldCharType="end"/>
            </w:r>
          </w:hyperlink>
        </w:p>
        <w:p w14:paraId="75B89084" w14:textId="2A004C32" w:rsidR="00A379E5" w:rsidRPr="00A379E5" w:rsidRDefault="009A3C44">
          <w:pPr>
            <w:pStyle w:val="TOC3"/>
            <w:tabs>
              <w:tab w:val="right" w:leader="dot" w:pos="8296"/>
            </w:tabs>
            <w:rPr>
              <w:noProof/>
              <w:sz w:val="24"/>
            </w:rPr>
          </w:pPr>
          <w:hyperlink w:anchor="_Toc37148743" w:history="1">
            <w:r w:rsidR="00A379E5" w:rsidRPr="00A379E5">
              <w:rPr>
                <w:rStyle w:val="a6"/>
                <w:rFonts w:ascii="仿宋" w:eastAsia="仿宋" w:hAnsi="仿宋"/>
                <w:noProof/>
                <w:sz w:val="24"/>
              </w:rPr>
              <w:t>12.1新增功能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_Toc37148743 \h </w:instrText>
            </w:r>
            <w:r w:rsidR="00A379E5" w:rsidRPr="00A379E5">
              <w:rPr>
                <w:noProof/>
                <w:sz w:val="24"/>
              </w:rPr>
            </w:r>
            <w:r w:rsidR="00A379E5" w:rsidRPr="00A379E5">
              <w:rPr>
                <w:noProof/>
                <w:sz w:val="24"/>
              </w:rPr>
              <w:fldChar w:fldCharType="separate"/>
            </w:r>
            <w:r w:rsidR="00690B37">
              <w:rPr>
                <w:noProof/>
                <w:sz w:val="24"/>
              </w:rPr>
              <w:t>30</w:t>
            </w:r>
            <w:r w:rsidR="00A379E5" w:rsidRPr="00A379E5">
              <w:rPr>
                <w:noProof/>
                <w:sz w:val="24"/>
              </w:rPr>
              <w:fldChar w:fldCharType="end"/>
            </w:r>
          </w:hyperlink>
        </w:p>
        <w:p w14:paraId="448D1588" w14:textId="57CDF61A" w:rsidR="00A379E5" w:rsidRPr="00A379E5" w:rsidRDefault="009A3C44">
          <w:pPr>
            <w:pStyle w:val="TOC3"/>
            <w:tabs>
              <w:tab w:val="right" w:leader="dot" w:pos="8296"/>
            </w:tabs>
            <w:rPr>
              <w:noProof/>
              <w:sz w:val="24"/>
            </w:rPr>
          </w:pPr>
          <w:hyperlink w:anchor="_Toc37148744" w:history="1">
            <w:r w:rsidR="00A379E5" w:rsidRPr="00A379E5">
              <w:rPr>
                <w:rStyle w:val="a6"/>
                <w:rFonts w:ascii="仿宋" w:eastAsia="仿宋" w:hAnsi="仿宋"/>
                <w:noProof/>
                <w:sz w:val="24"/>
              </w:rPr>
              <w:t>12.2修改功能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_Toc37148744 \h </w:instrText>
            </w:r>
            <w:r w:rsidR="00A379E5" w:rsidRPr="00A379E5">
              <w:rPr>
                <w:noProof/>
                <w:sz w:val="24"/>
              </w:rPr>
            </w:r>
            <w:r w:rsidR="00A379E5" w:rsidRPr="00A379E5">
              <w:rPr>
                <w:noProof/>
                <w:sz w:val="24"/>
              </w:rPr>
              <w:fldChar w:fldCharType="separate"/>
            </w:r>
            <w:r w:rsidR="00690B37">
              <w:rPr>
                <w:noProof/>
                <w:sz w:val="24"/>
              </w:rPr>
              <w:t>31</w:t>
            </w:r>
            <w:r w:rsidR="00A379E5" w:rsidRPr="00A379E5">
              <w:rPr>
                <w:noProof/>
                <w:sz w:val="24"/>
              </w:rPr>
              <w:fldChar w:fldCharType="end"/>
            </w:r>
          </w:hyperlink>
        </w:p>
        <w:p w14:paraId="737FECBA" w14:textId="77201C93" w:rsidR="00A379E5" w:rsidRPr="00A379E5" w:rsidRDefault="009A3C44">
          <w:pPr>
            <w:pStyle w:val="TOC2"/>
            <w:tabs>
              <w:tab w:val="right" w:leader="dot" w:pos="8296"/>
            </w:tabs>
            <w:rPr>
              <w:noProof/>
              <w:sz w:val="24"/>
            </w:rPr>
          </w:pPr>
          <w:hyperlink w:anchor="_Toc37148745" w:history="1">
            <w:r w:rsidR="00A379E5" w:rsidRPr="00A379E5">
              <w:rPr>
                <w:rStyle w:val="a6"/>
                <w:rFonts w:ascii="仿宋" w:eastAsia="仿宋" w:hAnsi="仿宋"/>
                <w:noProof/>
                <w:sz w:val="24"/>
              </w:rPr>
              <w:t>十三、 资产账目管理</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_Toc37148745 \h </w:instrText>
            </w:r>
            <w:r w:rsidR="00A379E5" w:rsidRPr="00A379E5">
              <w:rPr>
                <w:noProof/>
                <w:sz w:val="24"/>
              </w:rPr>
            </w:r>
            <w:r w:rsidR="00A379E5" w:rsidRPr="00A379E5">
              <w:rPr>
                <w:noProof/>
                <w:sz w:val="24"/>
              </w:rPr>
              <w:fldChar w:fldCharType="separate"/>
            </w:r>
            <w:r w:rsidR="00690B37">
              <w:rPr>
                <w:noProof/>
                <w:sz w:val="24"/>
              </w:rPr>
              <w:t>33</w:t>
            </w:r>
            <w:r w:rsidR="00A379E5" w:rsidRPr="00A379E5">
              <w:rPr>
                <w:noProof/>
                <w:sz w:val="24"/>
              </w:rPr>
              <w:fldChar w:fldCharType="end"/>
            </w:r>
          </w:hyperlink>
        </w:p>
        <w:p w14:paraId="0DA9921C" w14:textId="49EC3D17" w:rsidR="00A379E5" w:rsidRPr="00A379E5" w:rsidRDefault="009A3C44">
          <w:pPr>
            <w:pStyle w:val="TOC3"/>
            <w:tabs>
              <w:tab w:val="right" w:leader="dot" w:pos="8296"/>
            </w:tabs>
            <w:rPr>
              <w:noProof/>
              <w:sz w:val="24"/>
            </w:rPr>
          </w:pPr>
          <w:hyperlink w:anchor="_Toc37148746" w:history="1">
            <w:r w:rsidR="00A379E5" w:rsidRPr="00A379E5">
              <w:rPr>
                <w:rStyle w:val="a6"/>
                <w:rFonts w:ascii="仿宋" w:eastAsia="仿宋" w:hAnsi="仿宋"/>
                <w:noProof/>
                <w:sz w:val="24"/>
              </w:rPr>
              <w:t>13.1修改功能</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_Toc37148746 \h </w:instrText>
            </w:r>
            <w:r w:rsidR="00A379E5" w:rsidRPr="00A379E5">
              <w:rPr>
                <w:noProof/>
                <w:sz w:val="24"/>
              </w:rPr>
            </w:r>
            <w:r w:rsidR="00A379E5" w:rsidRPr="00A379E5">
              <w:rPr>
                <w:noProof/>
                <w:sz w:val="24"/>
              </w:rPr>
              <w:fldChar w:fldCharType="separate"/>
            </w:r>
            <w:r w:rsidR="00690B37">
              <w:rPr>
                <w:noProof/>
                <w:sz w:val="24"/>
              </w:rPr>
              <w:t>33</w:t>
            </w:r>
            <w:r w:rsidR="00A379E5" w:rsidRPr="00A379E5">
              <w:rPr>
                <w:noProof/>
                <w:sz w:val="24"/>
              </w:rPr>
              <w:fldChar w:fldCharType="end"/>
            </w:r>
          </w:hyperlink>
        </w:p>
        <w:p w14:paraId="3D56FD6F" w14:textId="4FA209CC" w:rsidR="00A379E5" w:rsidRPr="00A379E5" w:rsidRDefault="009A3C44">
          <w:pPr>
            <w:pStyle w:val="TOC2"/>
            <w:tabs>
              <w:tab w:val="right" w:leader="dot" w:pos="8296"/>
            </w:tabs>
            <w:rPr>
              <w:noProof/>
              <w:sz w:val="28"/>
              <w:szCs w:val="28"/>
            </w:rPr>
          </w:pPr>
          <w:hyperlink w:anchor="_Toc37148747" w:history="1">
            <w:r w:rsidR="00A379E5" w:rsidRPr="00A379E5">
              <w:rPr>
                <w:rStyle w:val="a6"/>
                <w:rFonts w:ascii="仿宋" w:eastAsia="仿宋" w:hAnsi="仿宋"/>
                <w:noProof/>
                <w:sz w:val="24"/>
              </w:rPr>
              <w:t>十四、资产统计</w:t>
            </w:r>
            <w:r w:rsidR="00A379E5" w:rsidRPr="00A379E5">
              <w:rPr>
                <w:noProof/>
                <w:sz w:val="24"/>
              </w:rPr>
              <w:tab/>
            </w:r>
            <w:r w:rsidR="00A379E5" w:rsidRPr="00A379E5">
              <w:rPr>
                <w:noProof/>
                <w:sz w:val="24"/>
              </w:rPr>
              <w:fldChar w:fldCharType="begin"/>
            </w:r>
            <w:r w:rsidR="00A379E5" w:rsidRPr="00A379E5">
              <w:rPr>
                <w:noProof/>
                <w:sz w:val="24"/>
              </w:rPr>
              <w:instrText xml:space="preserve"> PAGEREF _Toc37148747 \h </w:instrText>
            </w:r>
            <w:r w:rsidR="00A379E5" w:rsidRPr="00A379E5">
              <w:rPr>
                <w:noProof/>
                <w:sz w:val="24"/>
              </w:rPr>
            </w:r>
            <w:r w:rsidR="00A379E5" w:rsidRPr="00A379E5">
              <w:rPr>
                <w:noProof/>
                <w:sz w:val="24"/>
              </w:rPr>
              <w:fldChar w:fldCharType="separate"/>
            </w:r>
            <w:r w:rsidR="00690B37">
              <w:rPr>
                <w:noProof/>
                <w:sz w:val="24"/>
              </w:rPr>
              <w:t>35</w:t>
            </w:r>
            <w:r w:rsidR="00A379E5" w:rsidRPr="00A379E5">
              <w:rPr>
                <w:noProof/>
                <w:sz w:val="24"/>
              </w:rPr>
              <w:fldChar w:fldCharType="end"/>
            </w:r>
          </w:hyperlink>
        </w:p>
        <w:p w14:paraId="7B86C1D9" w14:textId="4D456D2E" w:rsidR="00B24622" w:rsidRDefault="005B3A6D">
          <w:r w:rsidRPr="00A379E5">
            <w:rPr>
              <w:sz w:val="28"/>
              <w:szCs w:val="28"/>
            </w:rPr>
            <w:fldChar w:fldCharType="end"/>
          </w:r>
        </w:p>
      </w:sdtContent>
    </w:sdt>
    <w:p w14:paraId="7BC7A9D3" w14:textId="77777777" w:rsidR="00B24622" w:rsidRDefault="00B24622"/>
    <w:p w14:paraId="35CAF791" w14:textId="77777777" w:rsidR="00B24622" w:rsidRDefault="00B24622"/>
    <w:p w14:paraId="46884F84" w14:textId="38C8AEFE" w:rsidR="000D1743" w:rsidRDefault="000D1743">
      <w:pPr>
        <w:widowControl/>
        <w:jc w:val="left"/>
      </w:pPr>
      <w:r>
        <w:br w:type="page"/>
      </w:r>
    </w:p>
    <w:p w14:paraId="765F4C9F" w14:textId="4B3D7B2B" w:rsidR="00B24622" w:rsidRPr="00EF44EC" w:rsidRDefault="00EF44EC">
      <w:pPr>
        <w:spacing w:line="360" w:lineRule="auto"/>
        <w:ind w:firstLineChars="200" w:firstLine="560"/>
        <w:rPr>
          <w:rFonts w:ascii="仿宋" w:eastAsia="仿宋" w:hAnsi="仿宋" w:cs="宋体"/>
          <w:color w:val="000000" w:themeColor="text1"/>
          <w:sz w:val="28"/>
          <w:szCs w:val="28"/>
        </w:rPr>
      </w:pPr>
      <w:r>
        <w:rPr>
          <w:rFonts w:ascii="仿宋" w:eastAsia="仿宋" w:hAnsi="仿宋" w:cs="宋体" w:hint="eastAsia"/>
          <w:color w:val="000000" w:themeColor="text1"/>
          <w:sz w:val="28"/>
          <w:szCs w:val="28"/>
          <w:shd w:val="clear" w:color="auto" w:fill="FFFFFF"/>
        </w:rPr>
        <w:lastRenderedPageBreak/>
        <w:t>高校</w:t>
      </w:r>
      <w:r w:rsidR="005B3A6D" w:rsidRPr="00EF44EC">
        <w:rPr>
          <w:rFonts w:ascii="仿宋" w:eastAsia="仿宋" w:hAnsi="仿宋" w:cs="宋体" w:hint="eastAsia"/>
          <w:color w:val="000000" w:themeColor="text1"/>
          <w:sz w:val="28"/>
          <w:szCs w:val="28"/>
          <w:shd w:val="clear" w:color="auto" w:fill="FFFFFF"/>
        </w:rPr>
        <w:t>固定资产</w:t>
      </w:r>
      <w:r>
        <w:rPr>
          <w:rFonts w:ascii="仿宋" w:eastAsia="仿宋" w:hAnsi="仿宋" w:cs="宋体" w:hint="eastAsia"/>
          <w:color w:val="000000" w:themeColor="text1"/>
          <w:sz w:val="28"/>
          <w:szCs w:val="28"/>
          <w:shd w:val="clear" w:color="auto" w:fill="FFFFFF"/>
        </w:rPr>
        <w:t>管理</w:t>
      </w:r>
      <w:r w:rsidR="005B3A6D" w:rsidRPr="00EF44EC">
        <w:rPr>
          <w:rFonts w:ascii="仿宋" w:eastAsia="仿宋" w:hAnsi="仿宋" w:cs="宋体" w:hint="eastAsia"/>
          <w:color w:val="000000" w:themeColor="text1"/>
          <w:sz w:val="28"/>
          <w:szCs w:val="28"/>
          <w:shd w:val="clear" w:color="auto" w:fill="FFFFFF"/>
        </w:rPr>
        <w:t>系统，是以</w:t>
      </w:r>
      <w:r>
        <w:rPr>
          <w:rFonts w:ascii="仿宋" w:eastAsia="仿宋" w:hAnsi="仿宋" w:cs="宋体" w:hint="eastAsia"/>
          <w:color w:val="000000" w:themeColor="text1"/>
          <w:sz w:val="28"/>
          <w:szCs w:val="28"/>
          <w:shd w:val="clear" w:color="auto" w:fill="FFFFFF"/>
        </w:rPr>
        <w:t>2</w:t>
      </w:r>
      <w:r w:rsidR="005B3A6D" w:rsidRPr="00EF44EC">
        <w:rPr>
          <w:rFonts w:ascii="仿宋" w:eastAsia="仿宋" w:hAnsi="仿宋" w:cs="宋体" w:hint="eastAsia"/>
          <w:color w:val="000000" w:themeColor="text1"/>
          <w:sz w:val="28"/>
          <w:szCs w:val="28"/>
          <w:shd w:val="clear" w:color="auto" w:fill="FFFFFF"/>
        </w:rPr>
        <w:t>大中心为牵引，围绕资产保值责任、资产管理责任</w:t>
      </w:r>
      <w:r>
        <w:rPr>
          <w:rFonts w:ascii="仿宋" w:eastAsia="仿宋" w:hAnsi="仿宋" w:cs="宋体" w:hint="eastAsia"/>
          <w:color w:val="000000" w:themeColor="text1"/>
          <w:sz w:val="28"/>
          <w:szCs w:val="28"/>
          <w:shd w:val="clear" w:color="auto" w:fill="FFFFFF"/>
        </w:rPr>
        <w:t>两</w:t>
      </w:r>
      <w:r w:rsidR="005B3A6D" w:rsidRPr="00EF44EC">
        <w:rPr>
          <w:rFonts w:ascii="仿宋" w:eastAsia="仿宋" w:hAnsi="仿宋" w:cs="宋体" w:hint="eastAsia"/>
          <w:color w:val="000000" w:themeColor="text1"/>
          <w:sz w:val="28"/>
          <w:szCs w:val="28"/>
          <w:shd w:val="clear" w:color="auto" w:fill="FFFFFF"/>
        </w:rPr>
        <w:t>大基点，实现对资产全生命周期管理。</w:t>
      </w:r>
      <w:r>
        <w:rPr>
          <w:rFonts w:ascii="仿宋" w:eastAsia="仿宋" w:hAnsi="仿宋" w:cs="宋体" w:hint="eastAsia"/>
          <w:color w:val="000000" w:themeColor="text1"/>
          <w:sz w:val="28"/>
          <w:szCs w:val="28"/>
          <w:shd w:val="clear" w:color="auto" w:fill="FFFFFF"/>
        </w:rPr>
        <w:t>2</w:t>
      </w:r>
      <w:r w:rsidR="005B3A6D" w:rsidRPr="00EF44EC">
        <w:rPr>
          <w:rFonts w:ascii="仿宋" w:eastAsia="仿宋" w:hAnsi="仿宋" w:cs="宋体" w:hint="eastAsia"/>
          <w:color w:val="000000" w:themeColor="text1"/>
          <w:sz w:val="28"/>
          <w:szCs w:val="28"/>
          <w:shd w:val="clear" w:color="auto" w:fill="FFFFFF"/>
        </w:rPr>
        <w:t>大中心分为：个人中心、审批中心。</w:t>
      </w:r>
    </w:p>
    <w:p w14:paraId="07C36491" w14:textId="71E67D16" w:rsidR="00EF44EC" w:rsidRDefault="005B3A6D">
      <w:pPr>
        <w:spacing w:line="360" w:lineRule="auto"/>
        <w:ind w:firstLineChars="200" w:firstLine="560"/>
        <w:rPr>
          <w:rFonts w:ascii="仿宋" w:eastAsia="仿宋" w:hAnsi="仿宋" w:cs="宋体"/>
          <w:color w:val="000000" w:themeColor="text1"/>
          <w:sz w:val="28"/>
          <w:szCs w:val="28"/>
        </w:rPr>
      </w:pPr>
      <w:r w:rsidRPr="00EF44EC">
        <w:rPr>
          <w:rFonts w:ascii="仿宋" w:eastAsia="仿宋" w:hAnsi="仿宋" w:cs="宋体" w:hint="eastAsia"/>
          <w:color w:val="000000" w:themeColor="text1"/>
          <w:sz w:val="28"/>
          <w:szCs w:val="28"/>
        </w:rPr>
        <w:t>登录资产系统有两个途径</w:t>
      </w:r>
      <w:r w:rsidR="00CA3FFC">
        <w:rPr>
          <w:rFonts w:ascii="仿宋" w:eastAsia="仿宋" w:hAnsi="仿宋" w:cs="宋体" w:hint="eastAsia"/>
          <w:color w:val="000000" w:themeColor="text1"/>
          <w:sz w:val="28"/>
          <w:szCs w:val="28"/>
        </w:rPr>
        <w:t>：</w:t>
      </w:r>
    </w:p>
    <w:p w14:paraId="08AA5DE5" w14:textId="32599666" w:rsidR="00EF44EC" w:rsidRDefault="005B3A6D">
      <w:pPr>
        <w:spacing w:line="360" w:lineRule="auto"/>
        <w:ind w:firstLineChars="200" w:firstLine="560"/>
        <w:rPr>
          <w:rFonts w:ascii="仿宋" w:eastAsia="仿宋" w:hAnsi="仿宋" w:cs="宋体"/>
          <w:color w:val="000000" w:themeColor="text1"/>
          <w:sz w:val="28"/>
          <w:szCs w:val="28"/>
        </w:rPr>
      </w:pPr>
      <w:r w:rsidRPr="00EF44EC">
        <w:rPr>
          <w:rFonts w:ascii="仿宋" w:eastAsia="仿宋" w:hAnsi="仿宋" w:cs="宋体" w:hint="eastAsia"/>
          <w:color w:val="000000" w:themeColor="text1"/>
          <w:sz w:val="28"/>
          <w:szCs w:val="28"/>
        </w:rPr>
        <w:t>1.是通过大平台的资产模块进入，进入后免登录直接进入【个人中心】</w:t>
      </w:r>
      <w:r w:rsidR="00EF44EC">
        <w:rPr>
          <w:rFonts w:ascii="仿宋" w:eastAsia="仿宋" w:hAnsi="仿宋" w:cs="宋体" w:hint="eastAsia"/>
          <w:color w:val="000000" w:themeColor="text1"/>
          <w:sz w:val="28"/>
          <w:szCs w:val="28"/>
        </w:rPr>
        <w:t>（若已建已对接）</w:t>
      </w:r>
      <w:r w:rsidR="00CA3FFC">
        <w:rPr>
          <w:rFonts w:ascii="仿宋" w:eastAsia="仿宋" w:hAnsi="仿宋" w:cs="宋体" w:hint="eastAsia"/>
          <w:color w:val="000000" w:themeColor="text1"/>
          <w:sz w:val="28"/>
          <w:szCs w:val="28"/>
        </w:rPr>
        <w:t>；</w:t>
      </w:r>
    </w:p>
    <w:p w14:paraId="410B6F84" w14:textId="1FA1516F" w:rsidR="00B24622" w:rsidRPr="007E3768" w:rsidRDefault="005B3A6D">
      <w:pPr>
        <w:spacing w:line="360" w:lineRule="auto"/>
        <w:ind w:firstLineChars="200" w:firstLine="560"/>
        <w:rPr>
          <w:rFonts w:ascii="仿宋" w:eastAsia="仿宋" w:hAnsi="仿宋" w:cs="宋体"/>
          <w:color w:val="000000" w:themeColor="text1"/>
          <w:sz w:val="28"/>
          <w:szCs w:val="28"/>
        </w:rPr>
      </w:pPr>
      <w:r w:rsidRPr="007E3768">
        <w:rPr>
          <w:rFonts w:ascii="仿宋" w:eastAsia="仿宋" w:hAnsi="仿宋" w:cs="宋体" w:hint="eastAsia"/>
          <w:color w:val="000000" w:themeColor="text1"/>
          <w:sz w:val="28"/>
          <w:szCs w:val="28"/>
        </w:rPr>
        <w:t>2.通过网址</w:t>
      </w:r>
      <w:r w:rsidR="007E3768" w:rsidRPr="007E3768">
        <w:rPr>
          <w:rFonts w:ascii="仿宋" w:eastAsia="仿宋" w:hAnsi="仿宋"/>
          <w:sz w:val="28"/>
          <w:szCs w:val="28"/>
        </w:rPr>
        <w:t>gz.nuaa.edu.cn/</w:t>
      </w:r>
      <w:proofErr w:type="spellStart"/>
      <w:r w:rsidR="007E3768" w:rsidRPr="007E3768">
        <w:rPr>
          <w:rFonts w:ascii="仿宋" w:eastAsia="仿宋" w:hAnsi="仿宋"/>
          <w:sz w:val="28"/>
          <w:szCs w:val="28"/>
        </w:rPr>
        <w:t>netcx</w:t>
      </w:r>
      <w:proofErr w:type="spellEnd"/>
      <w:r w:rsidR="007E3768" w:rsidRPr="007E3768">
        <w:rPr>
          <w:rFonts w:ascii="仿宋" w:eastAsia="仿宋" w:hAnsi="仿宋"/>
          <w:sz w:val="28"/>
          <w:szCs w:val="28"/>
        </w:rPr>
        <w:t xml:space="preserve"> </w:t>
      </w:r>
      <w:r w:rsidR="007E3768" w:rsidRPr="007E3768">
        <w:rPr>
          <w:rFonts w:ascii="仿宋" w:eastAsia="仿宋" w:hAnsi="仿宋" w:hint="eastAsia"/>
          <w:sz w:val="28"/>
          <w:szCs w:val="28"/>
        </w:rPr>
        <w:t>或通过采购一体化平台</w:t>
      </w:r>
      <w:r w:rsidRPr="007E3768">
        <w:rPr>
          <w:rFonts w:ascii="仿宋" w:eastAsia="仿宋" w:hAnsi="仿宋" w:cs="宋体" w:hint="eastAsia"/>
          <w:color w:val="000000" w:themeColor="text1"/>
          <w:sz w:val="28"/>
          <w:szCs w:val="28"/>
        </w:rPr>
        <w:t>打开登录页面</w:t>
      </w:r>
      <w:r w:rsidR="00CA3FFC" w:rsidRPr="007E3768">
        <w:rPr>
          <w:rFonts w:ascii="仿宋" w:eastAsia="仿宋" w:hAnsi="仿宋" w:cs="宋体" w:hint="eastAsia"/>
          <w:color w:val="000000" w:themeColor="text1"/>
          <w:sz w:val="28"/>
          <w:szCs w:val="28"/>
        </w:rPr>
        <w:t>-</w:t>
      </w:r>
      <w:r w:rsidRPr="007E3768">
        <w:rPr>
          <w:rFonts w:ascii="仿宋" w:eastAsia="仿宋" w:hAnsi="仿宋" w:cs="宋体" w:hint="eastAsia"/>
          <w:color w:val="000000" w:themeColor="text1"/>
          <w:sz w:val="28"/>
          <w:szCs w:val="28"/>
        </w:rPr>
        <w:t>输入用户名及密码</w:t>
      </w:r>
      <w:r w:rsidR="00CA3FFC" w:rsidRPr="007E3768">
        <w:rPr>
          <w:rFonts w:ascii="仿宋" w:eastAsia="仿宋" w:hAnsi="仿宋" w:cs="宋体" w:hint="eastAsia"/>
          <w:color w:val="000000" w:themeColor="text1"/>
          <w:sz w:val="28"/>
          <w:szCs w:val="28"/>
        </w:rPr>
        <w:t>-</w:t>
      </w:r>
      <w:r w:rsidRPr="007E3768">
        <w:rPr>
          <w:rFonts w:ascii="仿宋" w:eastAsia="仿宋" w:hAnsi="仿宋" w:cs="宋体" w:hint="eastAsia"/>
          <w:color w:val="000000" w:themeColor="text1"/>
          <w:sz w:val="28"/>
          <w:szCs w:val="28"/>
        </w:rPr>
        <w:t>登录进入【个人中心】。</w:t>
      </w:r>
    </w:p>
    <w:p w14:paraId="6EC1E940"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0" w:name="_Toc17967_WPSOffice_Level1"/>
      <w:bookmarkStart w:id="1" w:name="_Toc21404_WPSOffice_Level1"/>
      <w:bookmarkStart w:id="2" w:name="_Toc2547_WPSOffice_Level1"/>
      <w:bookmarkStart w:id="3" w:name="_Toc26138_WPSOffice_Level1"/>
      <w:r w:rsidRPr="00EF44EC">
        <w:rPr>
          <w:rFonts w:ascii="仿宋" w:eastAsia="仿宋" w:hAnsi="仿宋" w:hint="eastAsia"/>
          <w:b/>
          <w:kern w:val="0"/>
          <w:sz w:val="28"/>
          <w:szCs w:val="28"/>
        </w:rPr>
        <w:t>登录页面展示</w:t>
      </w:r>
      <w:bookmarkEnd w:id="0"/>
      <w:bookmarkEnd w:id="1"/>
      <w:bookmarkEnd w:id="2"/>
      <w:bookmarkEnd w:id="3"/>
    </w:p>
    <w:p w14:paraId="201E3556" w14:textId="77777777" w:rsidR="00B24622" w:rsidRPr="00EF44EC" w:rsidRDefault="00B24622">
      <w:pPr>
        <w:rPr>
          <w:rFonts w:ascii="仿宋" w:eastAsia="仿宋" w:hAnsi="仿宋"/>
          <w:sz w:val="28"/>
          <w:szCs w:val="28"/>
        </w:rPr>
      </w:pPr>
    </w:p>
    <w:p w14:paraId="41F0EC1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E08BF1A" wp14:editId="20981420">
            <wp:extent cx="5269865" cy="311658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865" cy="3116580"/>
                    </a:xfrm>
                    <a:prstGeom prst="rect">
                      <a:avLst/>
                    </a:prstGeom>
                    <a:noFill/>
                    <a:ln>
                      <a:noFill/>
                    </a:ln>
                  </pic:spPr>
                </pic:pic>
              </a:graphicData>
            </a:graphic>
          </wp:inline>
        </w:drawing>
      </w:r>
    </w:p>
    <w:p w14:paraId="529E5C57" w14:textId="794801BE" w:rsidR="00CA3FFC" w:rsidRDefault="00CA3FFC">
      <w:pPr>
        <w:widowControl/>
        <w:jc w:val="left"/>
        <w:rPr>
          <w:rFonts w:ascii="仿宋" w:eastAsia="仿宋" w:hAnsi="仿宋"/>
          <w:sz w:val="28"/>
          <w:szCs w:val="28"/>
        </w:rPr>
      </w:pPr>
      <w:r>
        <w:rPr>
          <w:rFonts w:ascii="仿宋" w:eastAsia="仿宋" w:hAnsi="仿宋"/>
          <w:sz w:val="28"/>
          <w:szCs w:val="28"/>
        </w:rPr>
        <w:br w:type="page"/>
      </w:r>
    </w:p>
    <w:p w14:paraId="2049469B" w14:textId="77777777" w:rsidR="00B24622" w:rsidRPr="00CA3FFC" w:rsidRDefault="005B3A6D">
      <w:pPr>
        <w:pStyle w:val="2"/>
        <w:rPr>
          <w:rFonts w:ascii="仿宋" w:eastAsia="仿宋" w:hAnsi="仿宋"/>
          <w:sz w:val="36"/>
          <w:szCs w:val="36"/>
        </w:rPr>
      </w:pPr>
      <w:bookmarkStart w:id="4" w:name="_Toc24132_WPSOffice_Level1"/>
      <w:bookmarkStart w:id="5" w:name="_Toc11401_WPSOffice_Level1"/>
      <w:bookmarkStart w:id="6" w:name="_Toc32538_WPSOffice_Level1"/>
      <w:bookmarkStart w:id="7" w:name="_Toc24801_WPSOffice_Level1"/>
      <w:bookmarkStart w:id="8" w:name="_Toc13035"/>
      <w:bookmarkStart w:id="9" w:name="_Toc37148725"/>
      <w:r w:rsidRPr="00CA3FFC">
        <w:rPr>
          <w:rFonts w:ascii="仿宋" w:eastAsia="仿宋" w:hAnsi="仿宋" w:hint="eastAsia"/>
          <w:sz w:val="36"/>
          <w:szCs w:val="36"/>
        </w:rPr>
        <w:lastRenderedPageBreak/>
        <w:t>一、个人中心</w:t>
      </w:r>
      <w:bookmarkEnd w:id="4"/>
      <w:bookmarkEnd w:id="5"/>
      <w:bookmarkEnd w:id="6"/>
      <w:bookmarkEnd w:id="7"/>
      <w:bookmarkEnd w:id="8"/>
      <w:bookmarkEnd w:id="9"/>
    </w:p>
    <w:p w14:paraId="7AA44848" w14:textId="70EA038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个人中心中</w:t>
      </w:r>
      <w:r w:rsidR="00CA3FFC">
        <w:rPr>
          <w:rFonts w:ascii="仿宋" w:eastAsia="仿宋" w:hAnsi="仿宋" w:cs="宋体" w:hint="eastAsia"/>
          <w:sz w:val="28"/>
          <w:szCs w:val="28"/>
        </w:rPr>
        <w:t>共分为6个模块：</w:t>
      </w:r>
    </w:p>
    <w:p w14:paraId="0B75E0E7" w14:textId="5C969D7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模块1：优化的小功能，点击</w:t>
      </w:r>
      <w:r w:rsidRPr="00EF44EC">
        <w:rPr>
          <w:rFonts w:ascii="仿宋" w:eastAsia="仿宋" w:hAnsi="仿宋" w:cs="宋体" w:hint="eastAsia"/>
          <w:noProof/>
          <w:sz w:val="28"/>
          <w:szCs w:val="28"/>
        </w:rPr>
        <w:drawing>
          <wp:inline distT="0" distB="0" distL="114300" distR="114300" wp14:anchorId="0548D4A3" wp14:editId="43F2D4DE">
            <wp:extent cx="504825" cy="285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04825" cy="285750"/>
                    </a:xfrm>
                    <a:prstGeom prst="rect">
                      <a:avLst/>
                    </a:prstGeom>
                    <a:noFill/>
                    <a:ln>
                      <a:noFill/>
                    </a:ln>
                  </pic:spPr>
                </pic:pic>
              </a:graphicData>
            </a:graphic>
          </wp:inline>
        </w:drawing>
      </w:r>
      <w:r w:rsidRPr="00EF44EC">
        <w:rPr>
          <w:rFonts w:ascii="仿宋" w:eastAsia="仿宋" w:hAnsi="仿宋" w:cs="宋体" w:hint="eastAsia"/>
          <w:sz w:val="28"/>
          <w:szCs w:val="28"/>
        </w:rPr>
        <w:t>可以对左侧的功能菜单进行缩放</w:t>
      </w:r>
      <w:r w:rsidR="00CA3FFC">
        <w:rPr>
          <w:rFonts w:ascii="仿宋" w:eastAsia="仿宋" w:hAnsi="仿宋" w:cs="宋体" w:hint="eastAsia"/>
          <w:sz w:val="28"/>
          <w:szCs w:val="28"/>
        </w:rPr>
        <w:t>；</w:t>
      </w:r>
    </w:p>
    <w:p w14:paraId="4441C360" w14:textId="192421B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模块2：登录人账号所属信息说明</w:t>
      </w:r>
      <w:r w:rsidR="00CA3FFC">
        <w:rPr>
          <w:rFonts w:ascii="仿宋" w:eastAsia="仿宋" w:hAnsi="仿宋" w:cs="宋体" w:hint="eastAsia"/>
          <w:sz w:val="28"/>
          <w:szCs w:val="28"/>
        </w:rPr>
        <w:t>；</w:t>
      </w:r>
    </w:p>
    <w:p w14:paraId="29F12254" w14:textId="010696D9"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模块3：</w:t>
      </w:r>
      <w:r w:rsidRPr="00EF44EC">
        <w:rPr>
          <w:rFonts w:ascii="仿宋" w:eastAsia="仿宋" w:hAnsi="仿宋" w:cs="宋体" w:hint="eastAsia"/>
          <w:color w:val="00B0F0"/>
          <w:sz w:val="28"/>
          <w:szCs w:val="28"/>
        </w:rPr>
        <w:t>我的资产</w:t>
      </w:r>
      <w:r w:rsidRPr="00EF44EC">
        <w:rPr>
          <w:rFonts w:ascii="仿宋" w:eastAsia="仿宋" w:hAnsi="仿宋" w:cs="宋体" w:hint="eastAsia"/>
          <w:sz w:val="28"/>
          <w:szCs w:val="28"/>
        </w:rPr>
        <w:t>，将登录人为负责人的设备、家具、软件、图书、房间的分类统计，分类点击具体每一类，页面跳转将这一类的资产清单展示出来</w:t>
      </w:r>
      <w:r w:rsidR="00CA3FFC">
        <w:rPr>
          <w:rFonts w:ascii="仿宋" w:eastAsia="仿宋" w:hAnsi="仿宋" w:cs="宋体" w:hint="eastAsia"/>
          <w:sz w:val="28"/>
          <w:szCs w:val="28"/>
        </w:rPr>
        <w:t>；</w:t>
      </w:r>
    </w:p>
    <w:p w14:paraId="22BEABF0" w14:textId="42AF09AE"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模块4：</w:t>
      </w:r>
      <w:r w:rsidRPr="00EF44EC">
        <w:rPr>
          <w:rFonts w:ascii="仿宋" w:eastAsia="仿宋" w:hAnsi="仿宋" w:cs="宋体" w:hint="eastAsia"/>
          <w:color w:val="00B0F0"/>
          <w:sz w:val="28"/>
          <w:szCs w:val="28"/>
        </w:rPr>
        <w:t>我的业务</w:t>
      </w:r>
      <w:r w:rsidRPr="00EF44EC">
        <w:rPr>
          <w:rFonts w:ascii="仿宋" w:eastAsia="仿宋" w:hAnsi="仿宋" w:cs="宋体" w:hint="eastAsia"/>
          <w:sz w:val="28"/>
          <w:szCs w:val="28"/>
        </w:rPr>
        <w:t>，这边将登录人为负责人正在流程中的资产信息展示出来，可以实时查看名下资产审批进度，并可以知道该进度【待审批人】的信息</w:t>
      </w:r>
      <w:r w:rsidR="00CA3FFC">
        <w:rPr>
          <w:rFonts w:ascii="仿宋" w:eastAsia="仿宋" w:hAnsi="仿宋" w:cs="宋体" w:hint="eastAsia"/>
          <w:sz w:val="28"/>
          <w:szCs w:val="28"/>
        </w:rPr>
        <w:t>；</w:t>
      </w:r>
    </w:p>
    <w:p w14:paraId="07D6CB3E" w14:textId="094087B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模块5：</w:t>
      </w:r>
      <w:r w:rsidRPr="00EF44EC">
        <w:rPr>
          <w:rFonts w:ascii="仿宋" w:eastAsia="仿宋" w:hAnsi="仿宋" w:cs="宋体" w:hint="eastAsia"/>
          <w:color w:val="00B0F0"/>
          <w:sz w:val="28"/>
          <w:szCs w:val="28"/>
        </w:rPr>
        <w:t>我要办理</w:t>
      </w:r>
      <w:r w:rsidRPr="00EF44EC">
        <w:rPr>
          <w:rFonts w:ascii="仿宋" w:eastAsia="仿宋" w:hAnsi="仿宋" w:cs="宋体" w:hint="eastAsia"/>
          <w:sz w:val="28"/>
          <w:szCs w:val="28"/>
        </w:rPr>
        <w:t>，该功能为左侧功能菜单的快捷入口，点击对应图标，页面跳转对应功能页面</w:t>
      </w:r>
      <w:r w:rsidR="00CA3FFC">
        <w:rPr>
          <w:rFonts w:ascii="仿宋" w:eastAsia="仿宋" w:hAnsi="仿宋" w:cs="宋体" w:hint="eastAsia"/>
          <w:sz w:val="28"/>
          <w:szCs w:val="28"/>
        </w:rPr>
        <w:t>；</w:t>
      </w:r>
    </w:p>
    <w:p w14:paraId="563FADB6" w14:textId="77777777"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模块6：三大中心的自由切换，和账号的退出。</w:t>
      </w:r>
    </w:p>
    <w:p w14:paraId="3F4C902E"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0" w:name="_Toc19230_WPSOffice_Level1"/>
      <w:bookmarkStart w:id="11" w:name="_Toc14333_WPSOffice_Level1"/>
      <w:bookmarkStart w:id="12" w:name="_Toc2899_WPSOffice_Level1"/>
      <w:bookmarkStart w:id="13" w:name="_Toc19580_WPSOffice_Level1"/>
      <w:r w:rsidRPr="00EF44EC">
        <w:rPr>
          <w:rFonts w:ascii="仿宋" w:eastAsia="仿宋" w:hAnsi="仿宋" w:hint="eastAsia"/>
          <w:b/>
          <w:kern w:val="0"/>
          <w:sz w:val="28"/>
          <w:szCs w:val="28"/>
        </w:rPr>
        <w:t>个人中心展示</w:t>
      </w:r>
      <w:bookmarkEnd w:id="10"/>
      <w:bookmarkEnd w:id="11"/>
      <w:bookmarkEnd w:id="12"/>
      <w:bookmarkEnd w:id="13"/>
    </w:p>
    <w:p w14:paraId="7744033C" w14:textId="20F5C5A0" w:rsidR="00B24622" w:rsidRPr="00EF44EC" w:rsidRDefault="00CA3FFC">
      <w:pPr>
        <w:rPr>
          <w:rFonts w:ascii="仿宋" w:eastAsia="仿宋" w:hAnsi="仿宋"/>
          <w:sz w:val="28"/>
          <w:szCs w:val="28"/>
        </w:rPr>
      </w:pPr>
      <w:r w:rsidRPr="00EF44EC">
        <w:rPr>
          <w:rFonts w:ascii="仿宋" w:eastAsia="仿宋" w:hAnsi="仿宋"/>
          <w:noProof/>
          <w:sz w:val="28"/>
          <w:szCs w:val="28"/>
        </w:rPr>
        <w:drawing>
          <wp:inline distT="0" distB="0" distL="114300" distR="114300" wp14:anchorId="0FAB41C0" wp14:editId="38062630">
            <wp:extent cx="5263515" cy="2192655"/>
            <wp:effectExtent l="0" t="0" r="133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3515" cy="2192655"/>
                    </a:xfrm>
                    <a:prstGeom prst="rect">
                      <a:avLst/>
                    </a:prstGeom>
                    <a:noFill/>
                    <a:ln>
                      <a:noFill/>
                    </a:ln>
                  </pic:spPr>
                </pic:pic>
              </a:graphicData>
            </a:graphic>
          </wp:inline>
        </w:drawing>
      </w:r>
    </w:p>
    <w:p w14:paraId="7E163D9B" w14:textId="77777777" w:rsidR="00B24622" w:rsidRPr="00CA3FFC" w:rsidRDefault="005B3A6D">
      <w:pPr>
        <w:pStyle w:val="2"/>
        <w:rPr>
          <w:rFonts w:ascii="仿宋" w:eastAsia="仿宋" w:hAnsi="仿宋"/>
          <w:sz w:val="36"/>
          <w:szCs w:val="36"/>
        </w:rPr>
      </w:pPr>
      <w:bookmarkStart w:id="14" w:name="_Toc7867_WPSOffice_Level1"/>
      <w:bookmarkStart w:id="15" w:name="_Toc19977_WPSOffice_Level1"/>
      <w:bookmarkStart w:id="16" w:name="_Toc2242_WPSOffice_Level1"/>
      <w:bookmarkStart w:id="17" w:name="_Toc4896_WPSOffice_Level1"/>
      <w:bookmarkStart w:id="18" w:name="_Toc2273"/>
      <w:bookmarkStart w:id="19" w:name="_Toc37148726"/>
      <w:r w:rsidRPr="00CA3FFC">
        <w:rPr>
          <w:rFonts w:ascii="仿宋" w:eastAsia="仿宋" w:hAnsi="仿宋" w:hint="eastAsia"/>
          <w:sz w:val="36"/>
          <w:szCs w:val="36"/>
        </w:rPr>
        <w:lastRenderedPageBreak/>
        <w:t>二、审批中心</w:t>
      </w:r>
      <w:bookmarkEnd w:id="14"/>
      <w:bookmarkEnd w:id="15"/>
      <w:bookmarkEnd w:id="16"/>
      <w:bookmarkEnd w:id="17"/>
      <w:bookmarkEnd w:id="18"/>
      <w:bookmarkEnd w:id="19"/>
    </w:p>
    <w:p w14:paraId="41DDD2F2" w14:textId="564556C8"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审批中心：根据不同用户的权限显示的审批菜单不同</w:t>
      </w:r>
      <w:r w:rsidR="00CA3FFC">
        <w:rPr>
          <w:rFonts w:ascii="仿宋" w:eastAsia="仿宋" w:hAnsi="仿宋" w:cs="宋体" w:hint="eastAsia"/>
          <w:sz w:val="28"/>
          <w:szCs w:val="28"/>
        </w:rPr>
        <w:t>；</w:t>
      </w:r>
    </w:p>
    <w:p w14:paraId="75F263EE" w14:textId="3D1F295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右侧审批中心中的数字是：对登录人权限内所有功能的审批记录数合计</w:t>
      </w:r>
      <w:r w:rsidR="00CA3FFC">
        <w:rPr>
          <w:rFonts w:ascii="仿宋" w:eastAsia="仿宋" w:hAnsi="仿宋" w:cs="宋体" w:hint="eastAsia"/>
          <w:sz w:val="28"/>
          <w:szCs w:val="28"/>
        </w:rPr>
        <w:t>；</w:t>
      </w:r>
    </w:p>
    <w:p w14:paraId="6EF08F61" w14:textId="6F82FEDF"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模块1：展示登录人权限内具体功能的记录数分类合计，点击具体功能名称后将对应的模块2的信息展示出来</w:t>
      </w:r>
      <w:r w:rsidR="00CA3FFC">
        <w:rPr>
          <w:rFonts w:ascii="仿宋" w:eastAsia="仿宋" w:hAnsi="仿宋" w:cs="宋体" w:hint="eastAsia"/>
          <w:sz w:val="28"/>
          <w:szCs w:val="28"/>
        </w:rPr>
        <w:t>；</w:t>
      </w:r>
    </w:p>
    <w:p w14:paraId="1DB96810" w14:textId="0F78974B"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模块2：蓝色和绿色为可以审批的流程节点，灰色为不能审批的流程节点，蓝色为选中的流程节点，选中后会将模块3展示出来</w:t>
      </w:r>
      <w:r w:rsidR="00CA3FFC">
        <w:rPr>
          <w:rFonts w:ascii="仿宋" w:eastAsia="仿宋" w:hAnsi="仿宋" w:cs="宋体" w:hint="eastAsia"/>
          <w:sz w:val="28"/>
          <w:szCs w:val="28"/>
        </w:rPr>
        <w:t>；</w:t>
      </w:r>
    </w:p>
    <w:p w14:paraId="6CD9EFF9" w14:textId="77777777" w:rsidR="00B24622" w:rsidRPr="00EF44EC" w:rsidRDefault="005B3A6D" w:rsidP="00CA3FF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模块3：将模块2记录数的清单展示在下面列表，选中需要审批的资产点击【审批】按钮进入审批页面，根据页面提示完成审批。</w:t>
      </w:r>
    </w:p>
    <w:p w14:paraId="7FD80C34" w14:textId="77777777" w:rsidR="00B24622" w:rsidRPr="00EF44EC" w:rsidRDefault="00B24622">
      <w:pPr>
        <w:rPr>
          <w:rFonts w:ascii="仿宋" w:eastAsia="仿宋" w:hAnsi="仿宋"/>
          <w:sz w:val="28"/>
          <w:szCs w:val="28"/>
        </w:rPr>
      </w:pPr>
    </w:p>
    <w:p w14:paraId="1E5924B3"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20" w:name="_Toc13397_WPSOffice_Level1"/>
      <w:bookmarkStart w:id="21" w:name="_Toc3703_WPSOffice_Level1"/>
      <w:bookmarkStart w:id="22" w:name="_Toc14363_WPSOffice_Level1"/>
      <w:bookmarkStart w:id="23" w:name="_Toc13993_WPSOffice_Level1"/>
      <w:r w:rsidRPr="00EF44EC">
        <w:rPr>
          <w:rFonts w:ascii="仿宋" w:eastAsia="仿宋" w:hAnsi="仿宋" w:hint="eastAsia"/>
          <w:b/>
          <w:kern w:val="0"/>
          <w:sz w:val="28"/>
          <w:szCs w:val="28"/>
        </w:rPr>
        <w:t>审批中心展示</w:t>
      </w:r>
      <w:bookmarkEnd w:id="20"/>
      <w:bookmarkEnd w:id="21"/>
      <w:bookmarkEnd w:id="22"/>
      <w:bookmarkEnd w:id="23"/>
    </w:p>
    <w:p w14:paraId="5CE1999A" w14:textId="77777777" w:rsidR="00B24622" w:rsidRPr="00EF44EC" w:rsidRDefault="00B24622">
      <w:pPr>
        <w:rPr>
          <w:rFonts w:ascii="仿宋" w:eastAsia="仿宋" w:hAnsi="仿宋"/>
          <w:sz w:val="28"/>
          <w:szCs w:val="28"/>
        </w:rPr>
      </w:pPr>
    </w:p>
    <w:p w14:paraId="55CE9A1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67FE945" wp14:editId="1424D42F">
            <wp:extent cx="5267960" cy="250571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7960" cy="2505710"/>
                    </a:xfrm>
                    <a:prstGeom prst="rect">
                      <a:avLst/>
                    </a:prstGeom>
                    <a:noFill/>
                    <a:ln>
                      <a:noFill/>
                    </a:ln>
                  </pic:spPr>
                </pic:pic>
              </a:graphicData>
            </a:graphic>
          </wp:inline>
        </w:drawing>
      </w:r>
    </w:p>
    <w:p w14:paraId="71FA2278" w14:textId="77777777" w:rsidR="00B24622" w:rsidRPr="00EF44EC" w:rsidRDefault="00B24622">
      <w:pPr>
        <w:rPr>
          <w:rFonts w:ascii="仿宋" w:eastAsia="仿宋" w:hAnsi="仿宋"/>
          <w:sz w:val="28"/>
          <w:szCs w:val="28"/>
        </w:rPr>
      </w:pPr>
    </w:p>
    <w:p w14:paraId="240945B0"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资产验收审批页面只能单个审批，资产变动和资产处置可以批量</w:t>
      </w:r>
      <w:r w:rsidRPr="00EF44EC">
        <w:rPr>
          <w:rFonts w:ascii="仿宋" w:eastAsia="仿宋" w:hAnsi="仿宋" w:hint="eastAsia"/>
          <w:sz w:val="28"/>
          <w:szCs w:val="28"/>
        </w:rPr>
        <w:lastRenderedPageBreak/>
        <w:t>审批，批量审批前需要注意资产申请信息的准确性，点击资产具体资产编号及名称打开详情页面，详情页面中包含需要上传的附件。</w:t>
      </w:r>
    </w:p>
    <w:p w14:paraId="6791978D"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 w:name="_Toc25962_WPSOffice_Level1"/>
      <w:bookmarkStart w:id="25" w:name="_Toc6474_WPSOffice_Level1"/>
      <w:bookmarkStart w:id="26" w:name="_Toc14188_WPSOffice_Level1"/>
      <w:bookmarkStart w:id="27" w:name="_Toc25821_WPSOffice_Level1"/>
      <w:r w:rsidRPr="00EF44EC">
        <w:rPr>
          <w:rFonts w:ascii="仿宋" w:eastAsia="仿宋" w:hAnsi="仿宋" w:cs="黑体" w:hint="eastAsia"/>
          <w:b/>
          <w:bCs/>
          <w:sz w:val="28"/>
          <w:szCs w:val="28"/>
        </w:rPr>
        <w:t>资产处置详情页面展示</w:t>
      </w:r>
      <w:bookmarkEnd w:id="24"/>
      <w:bookmarkEnd w:id="25"/>
      <w:bookmarkEnd w:id="26"/>
      <w:bookmarkEnd w:id="27"/>
    </w:p>
    <w:p w14:paraId="576FECFD" w14:textId="77777777" w:rsidR="00B24622" w:rsidRPr="00EF44EC" w:rsidRDefault="00B24622">
      <w:pPr>
        <w:rPr>
          <w:rFonts w:ascii="仿宋" w:eastAsia="仿宋" w:hAnsi="仿宋"/>
          <w:sz w:val="28"/>
          <w:szCs w:val="28"/>
        </w:rPr>
      </w:pPr>
    </w:p>
    <w:p w14:paraId="7BE38DE8"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3ECD9ED" wp14:editId="1071448C">
            <wp:extent cx="5273040" cy="2290445"/>
            <wp:effectExtent l="0" t="0" r="381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2290445"/>
                    </a:xfrm>
                    <a:prstGeom prst="rect">
                      <a:avLst/>
                    </a:prstGeom>
                    <a:noFill/>
                    <a:ln>
                      <a:noFill/>
                    </a:ln>
                  </pic:spPr>
                </pic:pic>
              </a:graphicData>
            </a:graphic>
          </wp:inline>
        </w:drawing>
      </w:r>
    </w:p>
    <w:p w14:paraId="0B00C80A"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28" w:name="_Toc27518_WPSOffice_Level1"/>
      <w:bookmarkStart w:id="29" w:name="_Toc12799_WPSOffice_Level1"/>
      <w:bookmarkStart w:id="30" w:name="_Toc21235_WPSOffice_Level1"/>
      <w:bookmarkStart w:id="31" w:name="_Toc21064_WPSOffice_Level1"/>
      <w:r w:rsidRPr="00EF44EC">
        <w:rPr>
          <w:rFonts w:ascii="仿宋" w:eastAsia="仿宋" w:hAnsi="仿宋" w:hint="eastAsia"/>
          <w:b/>
          <w:kern w:val="0"/>
          <w:sz w:val="28"/>
          <w:szCs w:val="28"/>
        </w:rPr>
        <w:t>审批页面展示</w:t>
      </w:r>
      <w:bookmarkEnd w:id="28"/>
      <w:bookmarkEnd w:id="29"/>
      <w:bookmarkEnd w:id="30"/>
      <w:bookmarkEnd w:id="31"/>
    </w:p>
    <w:p w14:paraId="3806D08B" w14:textId="77777777" w:rsidR="00B24622" w:rsidRPr="00EF44EC" w:rsidRDefault="00B24622">
      <w:pPr>
        <w:rPr>
          <w:rFonts w:ascii="仿宋" w:eastAsia="仿宋" w:hAnsi="仿宋"/>
          <w:sz w:val="28"/>
          <w:szCs w:val="28"/>
        </w:rPr>
      </w:pPr>
    </w:p>
    <w:p w14:paraId="787B451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45F7477" wp14:editId="3D03EF9E">
            <wp:extent cx="5271770" cy="2201545"/>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1770" cy="2201545"/>
                    </a:xfrm>
                    <a:prstGeom prst="rect">
                      <a:avLst/>
                    </a:prstGeom>
                    <a:noFill/>
                    <a:ln>
                      <a:noFill/>
                    </a:ln>
                  </pic:spPr>
                </pic:pic>
              </a:graphicData>
            </a:graphic>
          </wp:inline>
        </w:drawing>
      </w:r>
    </w:p>
    <w:p w14:paraId="6089368E"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资产验收审批页面只能单个审批，资产变动和资产处置可以批量审批，在审批（验收、变动、处置）页面中点击【同意】该节点审批完成。</w:t>
      </w:r>
    </w:p>
    <w:p w14:paraId="30E22525" w14:textId="28F53626" w:rsidR="00B24622" w:rsidRPr="00CA3FFC" w:rsidRDefault="000D1743">
      <w:pPr>
        <w:pStyle w:val="2"/>
        <w:rPr>
          <w:rFonts w:ascii="仿宋" w:eastAsia="仿宋" w:hAnsi="仿宋"/>
          <w:sz w:val="36"/>
          <w:szCs w:val="36"/>
        </w:rPr>
      </w:pPr>
      <w:bookmarkStart w:id="32" w:name="_Toc14064_WPSOffice_Level1"/>
      <w:bookmarkStart w:id="33" w:name="_Toc31402_WPSOffice_Level1"/>
      <w:bookmarkStart w:id="34" w:name="_Toc19181_WPSOffice_Level1"/>
      <w:bookmarkStart w:id="35" w:name="_Toc22124_WPSOffice_Level1"/>
      <w:bookmarkStart w:id="36" w:name="_Toc27532"/>
      <w:bookmarkStart w:id="37" w:name="_Toc37148727"/>
      <w:r w:rsidRPr="00CA3FFC">
        <w:rPr>
          <w:rFonts w:ascii="仿宋" w:eastAsia="仿宋" w:hAnsi="仿宋" w:hint="eastAsia"/>
          <w:sz w:val="36"/>
          <w:szCs w:val="36"/>
        </w:rPr>
        <w:lastRenderedPageBreak/>
        <w:t>三</w:t>
      </w:r>
      <w:r w:rsidR="005B3A6D" w:rsidRPr="00CA3FFC">
        <w:rPr>
          <w:rFonts w:ascii="仿宋" w:eastAsia="仿宋" w:hAnsi="仿宋" w:hint="eastAsia"/>
          <w:sz w:val="36"/>
          <w:szCs w:val="36"/>
        </w:rPr>
        <w:t>、资产查询分析</w:t>
      </w:r>
      <w:bookmarkEnd w:id="32"/>
      <w:bookmarkEnd w:id="33"/>
      <w:bookmarkEnd w:id="34"/>
      <w:bookmarkEnd w:id="35"/>
      <w:bookmarkEnd w:id="36"/>
      <w:bookmarkEnd w:id="37"/>
    </w:p>
    <w:p w14:paraId="6EB7D65A"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资产查询分析菜单内分为三个2级菜单分别为：资产存量查询、资产变动回溯、资产盘查</w:t>
      </w:r>
    </w:p>
    <w:p w14:paraId="1DA739B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左侧的树状图为资产查询与右侧的列表存在对应关系，对于左侧所选的分类变化，右侧的列表也随之变化。默认展示【设备家具等】这一分类，只有设备家具等才可以打印【资产标签】</w:t>
      </w:r>
    </w:p>
    <w:p w14:paraId="335D5D5F" w14:textId="77777777" w:rsidR="00B24622" w:rsidRPr="00EF44EC" w:rsidRDefault="00B24622">
      <w:pPr>
        <w:rPr>
          <w:rFonts w:ascii="仿宋" w:eastAsia="仿宋" w:hAnsi="仿宋"/>
          <w:sz w:val="28"/>
          <w:szCs w:val="28"/>
        </w:rPr>
      </w:pPr>
    </w:p>
    <w:p w14:paraId="1FD3DB15"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38" w:name="_Toc8911_WPSOffice_Level1"/>
      <w:bookmarkStart w:id="39" w:name="_Toc1893_WPSOffice_Level1"/>
      <w:bookmarkStart w:id="40" w:name="_Toc28166_WPSOffice_Level1"/>
      <w:bookmarkStart w:id="41" w:name="_Toc5117_WPSOffice_Level1"/>
      <w:r w:rsidRPr="00EF44EC">
        <w:rPr>
          <w:rFonts w:ascii="仿宋" w:eastAsia="仿宋" w:hAnsi="仿宋" w:hint="eastAsia"/>
          <w:b/>
          <w:kern w:val="0"/>
          <w:sz w:val="28"/>
          <w:szCs w:val="28"/>
        </w:rPr>
        <w:t>资产存量查询展示</w:t>
      </w:r>
      <w:bookmarkEnd w:id="38"/>
      <w:bookmarkEnd w:id="39"/>
      <w:bookmarkEnd w:id="40"/>
      <w:bookmarkEnd w:id="41"/>
    </w:p>
    <w:p w14:paraId="1D8878BE"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3C8FC835" wp14:editId="730065FA">
            <wp:extent cx="5263515" cy="2674620"/>
            <wp:effectExtent l="0" t="0" r="1333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3515" cy="2674620"/>
                    </a:xfrm>
                    <a:prstGeom prst="rect">
                      <a:avLst/>
                    </a:prstGeom>
                    <a:noFill/>
                    <a:ln>
                      <a:noFill/>
                    </a:ln>
                  </pic:spPr>
                </pic:pic>
              </a:graphicData>
            </a:graphic>
          </wp:inline>
        </w:drawing>
      </w:r>
    </w:p>
    <w:p w14:paraId="178CC8C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点击【筛选】按钮弹出筛选条件输入条件后点击【筛选】按钮完成筛选，点击【取消筛选】将筛选条件清除，页面也刷新，点击【导出】按钮将当列表下所有资产到导出到【</w:t>
      </w:r>
      <w:proofErr w:type="spellStart"/>
      <w:r w:rsidRPr="00EF44EC">
        <w:rPr>
          <w:rFonts w:ascii="仿宋" w:eastAsia="仿宋" w:hAnsi="仿宋" w:cs="宋体" w:hint="eastAsia"/>
          <w:sz w:val="28"/>
          <w:szCs w:val="28"/>
        </w:rPr>
        <w:t>execl</w:t>
      </w:r>
      <w:proofErr w:type="spellEnd"/>
      <w:r w:rsidRPr="00EF44EC">
        <w:rPr>
          <w:rFonts w:ascii="仿宋" w:eastAsia="仿宋" w:hAnsi="仿宋" w:cs="宋体" w:hint="eastAsia"/>
          <w:sz w:val="28"/>
          <w:szCs w:val="28"/>
        </w:rPr>
        <w:t>】中。</w:t>
      </w:r>
    </w:p>
    <w:p w14:paraId="0EFF0CCE" w14:textId="2050C97A" w:rsidR="00CA3FFC" w:rsidRDefault="00CA3FFC">
      <w:pPr>
        <w:widowControl/>
        <w:jc w:val="left"/>
        <w:rPr>
          <w:rFonts w:ascii="仿宋" w:eastAsia="仿宋" w:hAnsi="仿宋"/>
          <w:sz w:val="28"/>
          <w:szCs w:val="28"/>
        </w:rPr>
      </w:pPr>
      <w:r>
        <w:rPr>
          <w:rFonts w:ascii="仿宋" w:eastAsia="仿宋" w:hAnsi="仿宋"/>
          <w:sz w:val="28"/>
          <w:szCs w:val="28"/>
        </w:rPr>
        <w:br w:type="page"/>
      </w:r>
    </w:p>
    <w:p w14:paraId="699AE924"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42" w:name="_Toc18379_WPSOffice_Level1"/>
      <w:bookmarkStart w:id="43" w:name="_Toc30227_WPSOffice_Level1"/>
      <w:bookmarkStart w:id="44" w:name="_Toc18910_WPSOffice_Level1"/>
      <w:bookmarkStart w:id="45" w:name="_Toc23458_WPSOffice_Level1"/>
      <w:r w:rsidRPr="00EF44EC">
        <w:rPr>
          <w:rFonts w:ascii="仿宋" w:eastAsia="仿宋" w:hAnsi="仿宋" w:cs="黑体" w:hint="eastAsia"/>
          <w:b/>
          <w:bCs/>
          <w:sz w:val="28"/>
          <w:szCs w:val="28"/>
        </w:rPr>
        <w:lastRenderedPageBreak/>
        <w:t>资产存量查询的筛选条件展示</w:t>
      </w:r>
      <w:bookmarkEnd w:id="42"/>
      <w:bookmarkEnd w:id="43"/>
      <w:bookmarkEnd w:id="44"/>
      <w:bookmarkEnd w:id="45"/>
    </w:p>
    <w:p w14:paraId="76EEEDA8"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1552805" wp14:editId="6AED3FED">
            <wp:extent cx="5269230" cy="249364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9230" cy="2493645"/>
                    </a:xfrm>
                    <a:prstGeom prst="rect">
                      <a:avLst/>
                    </a:prstGeom>
                    <a:noFill/>
                    <a:ln>
                      <a:noFill/>
                    </a:ln>
                  </pic:spPr>
                </pic:pic>
              </a:graphicData>
            </a:graphic>
          </wp:inline>
        </w:drawing>
      </w:r>
    </w:p>
    <w:p w14:paraId="40975090"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46" w:name="_Toc10492_WPSOffice_Level1"/>
      <w:bookmarkStart w:id="47" w:name="_Toc2073_WPSOffice_Level1"/>
      <w:bookmarkStart w:id="48" w:name="_Toc3034_WPSOffice_Level1"/>
      <w:bookmarkStart w:id="49" w:name="_Toc13468_WPSOffice_Level1"/>
      <w:r w:rsidRPr="00EF44EC">
        <w:rPr>
          <w:rFonts w:ascii="仿宋" w:eastAsia="仿宋" w:hAnsi="仿宋" w:cs="黑体" w:hint="eastAsia"/>
          <w:b/>
          <w:bCs/>
          <w:sz w:val="28"/>
          <w:szCs w:val="28"/>
        </w:rPr>
        <w:t>资产变动回溯展示</w:t>
      </w:r>
      <w:bookmarkEnd w:id="46"/>
      <w:bookmarkEnd w:id="47"/>
      <w:bookmarkEnd w:id="48"/>
      <w:bookmarkEnd w:id="49"/>
    </w:p>
    <w:p w14:paraId="07FA69A0" w14:textId="77777777" w:rsidR="00B24622" w:rsidRPr="00EF44EC" w:rsidRDefault="00B24622">
      <w:pPr>
        <w:rPr>
          <w:rFonts w:ascii="仿宋" w:eastAsia="仿宋" w:hAnsi="仿宋"/>
          <w:sz w:val="28"/>
          <w:szCs w:val="28"/>
        </w:rPr>
      </w:pPr>
    </w:p>
    <w:p w14:paraId="2CB2D347"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ABA4788" wp14:editId="4756FD8E">
            <wp:extent cx="5257800" cy="26619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57800" cy="2661920"/>
                    </a:xfrm>
                    <a:prstGeom prst="rect">
                      <a:avLst/>
                    </a:prstGeom>
                    <a:noFill/>
                    <a:ln>
                      <a:noFill/>
                    </a:ln>
                  </pic:spPr>
                </pic:pic>
              </a:graphicData>
            </a:graphic>
          </wp:inline>
        </w:drawing>
      </w:r>
    </w:p>
    <w:p w14:paraId="63600E74" w14:textId="77777777" w:rsidR="00B24622" w:rsidRPr="00EF44EC" w:rsidRDefault="00B24622">
      <w:pPr>
        <w:rPr>
          <w:rFonts w:ascii="仿宋" w:eastAsia="仿宋" w:hAnsi="仿宋"/>
          <w:sz w:val="28"/>
          <w:szCs w:val="28"/>
        </w:rPr>
      </w:pPr>
    </w:p>
    <w:p w14:paraId="771752CD"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在列表下将系统中所有资产的变动信息展示出来，通过筛选条件完成所需要的结果。</w:t>
      </w:r>
    </w:p>
    <w:p w14:paraId="54D07A6F" w14:textId="77777777" w:rsidR="00B24622" w:rsidRPr="00EF44EC" w:rsidRDefault="00B24622">
      <w:pPr>
        <w:rPr>
          <w:rFonts w:ascii="仿宋" w:eastAsia="仿宋" w:hAnsi="仿宋"/>
          <w:sz w:val="28"/>
          <w:szCs w:val="28"/>
        </w:rPr>
      </w:pPr>
    </w:p>
    <w:p w14:paraId="5CF5C6D2" w14:textId="77777777" w:rsidR="00B24622" w:rsidRPr="00EF44EC" w:rsidRDefault="00B24622">
      <w:pPr>
        <w:rPr>
          <w:rFonts w:ascii="仿宋" w:eastAsia="仿宋" w:hAnsi="仿宋"/>
          <w:sz w:val="28"/>
          <w:szCs w:val="28"/>
        </w:rPr>
      </w:pPr>
    </w:p>
    <w:p w14:paraId="3869E49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50" w:name="_Toc14128_WPSOffice_Level1"/>
      <w:bookmarkStart w:id="51" w:name="_Toc8642_WPSOffice_Level1"/>
      <w:bookmarkStart w:id="52" w:name="_Toc5774_WPSOffice_Level1"/>
      <w:bookmarkStart w:id="53" w:name="_Toc18208_WPSOffice_Level1"/>
      <w:r w:rsidRPr="00EF44EC">
        <w:rPr>
          <w:rFonts w:ascii="仿宋" w:eastAsia="仿宋" w:hAnsi="仿宋" w:cs="黑体" w:hint="eastAsia"/>
          <w:b/>
          <w:bCs/>
          <w:sz w:val="28"/>
          <w:szCs w:val="28"/>
        </w:rPr>
        <w:lastRenderedPageBreak/>
        <w:t>资产盘查展示</w:t>
      </w:r>
      <w:bookmarkEnd w:id="50"/>
      <w:bookmarkEnd w:id="51"/>
      <w:bookmarkEnd w:id="52"/>
      <w:bookmarkEnd w:id="53"/>
    </w:p>
    <w:p w14:paraId="03B90D0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F49FF8F" wp14:editId="04DDFC07">
            <wp:extent cx="5266690" cy="2682875"/>
            <wp:effectExtent l="0" t="0" r="1016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66690" cy="2682875"/>
                    </a:xfrm>
                    <a:prstGeom prst="rect">
                      <a:avLst/>
                    </a:prstGeom>
                    <a:noFill/>
                    <a:ln>
                      <a:noFill/>
                    </a:ln>
                  </pic:spPr>
                </pic:pic>
              </a:graphicData>
            </a:graphic>
          </wp:inline>
        </w:drawing>
      </w:r>
    </w:p>
    <w:p w14:paraId="6D36BB35" w14:textId="77777777" w:rsidR="00B24622" w:rsidRPr="00EF44EC" w:rsidRDefault="00B24622">
      <w:pPr>
        <w:rPr>
          <w:rFonts w:ascii="仿宋" w:eastAsia="仿宋" w:hAnsi="仿宋"/>
          <w:sz w:val="28"/>
          <w:szCs w:val="28"/>
        </w:rPr>
      </w:pPr>
    </w:p>
    <w:p w14:paraId="67B8DA63"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资产盘查</w:t>
      </w:r>
      <w:proofErr w:type="gramStart"/>
      <w:r w:rsidRPr="00EF44EC">
        <w:rPr>
          <w:rFonts w:ascii="仿宋" w:eastAsia="仿宋" w:hAnsi="仿宋" w:hint="eastAsia"/>
          <w:sz w:val="28"/>
          <w:szCs w:val="28"/>
        </w:rPr>
        <w:t>功根据</w:t>
      </w:r>
      <w:proofErr w:type="gramEnd"/>
      <w:r w:rsidRPr="00EF44EC">
        <w:rPr>
          <w:rFonts w:ascii="仿宋" w:eastAsia="仿宋" w:hAnsi="仿宋" w:hint="eastAsia"/>
          <w:sz w:val="28"/>
          <w:szCs w:val="28"/>
        </w:rPr>
        <w:t>权限决定获取负责人及工号范围，单位管理员及领导可以查询本单位老师名下资产，校级资产管理员可以查询全校老师名下资产，此功能主要用于老师调单位或者离职时查询名下是否还有资产。</w:t>
      </w:r>
    </w:p>
    <w:p w14:paraId="399EE4CD" w14:textId="77777777" w:rsidR="00B24622" w:rsidRPr="00EF44EC" w:rsidRDefault="00B24622">
      <w:pPr>
        <w:rPr>
          <w:rFonts w:ascii="仿宋" w:eastAsia="仿宋" w:hAnsi="仿宋"/>
          <w:sz w:val="28"/>
          <w:szCs w:val="28"/>
        </w:rPr>
      </w:pPr>
    </w:p>
    <w:p w14:paraId="1FBC6856" w14:textId="77777777" w:rsidR="00B24622" w:rsidRPr="00EF44EC" w:rsidRDefault="00B24622">
      <w:pPr>
        <w:rPr>
          <w:rFonts w:ascii="仿宋" w:eastAsia="仿宋" w:hAnsi="仿宋"/>
          <w:sz w:val="28"/>
          <w:szCs w:val="28"/>
        </w:rPr>
      </w:pPr>
    </w:p>
    <w:p w14:paraId="19FB793F" w14:textId="77777777" w:rsidR="00B24622" w:rsidRPr="00EF44EC" w:rsidRDefault="00B24622">
      <w:pPr>
        <w:rPr>
          <w:rFonts w:ascii="仿宋" w:eastAsia="仿宋" w:hAnsi="仿宋"/>
          <w:sz w:val="28"/>
          <w:szCs w:val="28"/>
        </w:rPr>
      </w:pPr>
    </w:p>
    <w:p w14:paraId="5F671CBC" w14:textId="6908D2A9" w:rsidR="00CA3FFC" w:rsidRDefault="00CA3FFC">
      <w:pPr>
        <w:widowControl/>
        <w:jc w:val="left"/>
        <w:rPr>
          <w:rFonts w:ascii="仿宋" w:eastAsia="仿宋" w:hAnsi="仿宋"/>
          <w:sz w:val="28"/>
          <w:szCs w:val="28"/>
        </w:rPr>
      </w:pPr>
      <w:r>
        <w:rPr>
          <w:rFonts w:ascii="仿宋" w:eastAsia="仿宋" w:hAnsi="仿宋"/>
          <w:sz w:val="28"/>
          <w:szCs w:val="28"/>
        </w:rPr>
        <w:br w:type="page"/>
      </w:r>
    </w:p>
    <w:p w14:paraId="11C630A4" w14:textId="6BFB0687" w:rsidR="00B24622" w:rsidRPr="00CA3FFC" w:rsidRDefault="00CA3FFC">
      <w:pPr>
        <w:pStyle w:val="2"/>
        <w:rPr>
          <w:rFonts w:ascii="仿宋" w:eastAsia="仿宋" w:hAnsi="仿宋"/>
          <w:sz w:val="36"/>
          <w:szCs w:val="36"/>
        </w:rPr>
      </w:pPr>
      <w:bookmarkStart w:id="54" w:name="_Toc20653_WPSOffice_Level1"/>
      <w:bookmarkStart w:id="55" w:name="_Toc26569_WPSOffice_Level1"/>
      <w:bookmarkStart w:id="56" w:name="_Toc20712_WPSOffice_Level1"/>
      <w:bookmarkStart w:id="57" w:name="_Toc28588_WPSOffice_Level1"/>
      <w:bookmarkStart w:id="58" w:name="_Toc27068"/>
      <w:bookmarkStart w:id="59" w:name="_Toc37148728"/>
      <w:r w:rsidRPr="00CA3FFC">
        <w:rPr>
          <w:rFonts w:ascii="仿宋" w:eastAsia="仿宋" w:hAnsi="仿宋" w:hint="eastAsia"/>
          <w:sz w:val="36"/>
          <w:szCs w:val="36"/>
        </w:rPr>
        <w:lastRenderedPageBreak/>
        <w:t>四</w:t>
      </w:r>
      <w:r w:rsidR="005B3A6D" w:rsidRPr="00CA3FFC">
        <w:rPr>
          <w:rFonts w:ascii="仿宋" w:eastAsia="仿宋" w:hAnsi="仿宋" w:hint="eastAsia"/>
          <w:sz w:val="36"/>
          <w:szCs w:val="36"/>
        </w:rPr>
        <w:t>、资产转固</w:t>
      </w:r>
      <w:bookmarkEnd w:id="54"/>
      <w:bookmarkEnd w:id="55"/>
      <w:bookmarkEnd w:id="56"/>
      <w:bookmarkEnd w:id="57"/>
      <w:bookmarkEnd w:id="58"/>
      <w:bookmarkEnd w:id="59"/>
    </w:p>
    <w:p w14:paraId="7B44BCF8" w14:textId="77777777" w:rsidR="00B24622" w:rsidRPr="00EF44EC" w:rsidRDefault="005B3A6D">
      <w:pPr>
        <w:spacing w:line="360" w:lineRule="auto"/>
        <w:ind w:firstLineChars="200" w:firstLine="560"/>
        <w:rPr>
          <w:rFonts w:ascii="仿宋" w:eastAsia="仿宋" w:hAnsi="仿宋"/>
          <w:sz w:val="28"/>
          <w:szCs w:val="28"/>
        </w:rPr>
      </w:pPr>
      <w:proofErr w:type="gramStart"/>
      <w:r w:rsidRPr="00EF44EC">
        <w:rPr>
          <w:rFonts w:ascii="仿宋" w:eastAsia="仿宋" w:hAnsi="仿宋" w:hint="eastAsia"/>
          <w:sz w:val="28"/>
          <w:szCs w:val="28"/>
        </w:rPr>
        <w:t>资产转固分为</w:t>
      </w:r>
      <w:proofErr w:type="gramEnd"/>
      <w:r w:rsidRPr="00EF44EC">
        <w:rPr>
          <w:rFonts w:ascii="仿宋" w:eastAsia="仿宋" w:hAnsi="仿宋" w:hint="eastAsia"/>
          <w:sz w:val="28"/>
          <w:szCs w:val="28"/>
        </w:rPr>
        <w:t>：发送验收申请、查询验收申请</w:t>
      </w:r>
    </w:p>
    <w:p w14:paraId="17127B8B" w14:textId="1494640E" w:rsidR="00B24622"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发送验收申请主要负责新增设备、家具、图书、软件、附件这几类资产</w:t>
      </w:r>
    </w:p>
    <w:p w14:paraId="1BCF37A4" w14:textId="0830D5AD" w:rsidR="007E3768" w:rsidRPr="00EF44EC" w:rsidRDefault="007E3768">
      <w:pPr>
        <w:spacing w:line="360" w:lineRule="auto"/>
        <w:ind w:firstLineChars="200" w:firstLine="560"/>
        <w:rPr>
          <w:rFonts w:ascii="仿宋" w:eastAsia="仿宋" w:hAnsi="仿宋"/>
          <w:sz w:val="28"/>
          <w:szCs w:val="28"/>
        </w:rPr>
      </w:pPr>
      <w:r>
        <w:rPr>
          <w:rFonts w:ascii="仿宋" w:eastAsia="仿宋" w:hAnsi="仿宋" w:hint="eastAsia"/>
          <w:sz w:val="28"/>
          <w:szCs w:val="28"/>
        </w:rPr>
        <w:t>新版固定资产管理系统支持自主入账功能</w:t>
      </w:r>
    </w:p>
    <w:p w14:paraId="518049C4" w14:textId="62F1CEE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60" w:name="_Toc27546_WPSOffice_Level1"/>
      <w:bookmarkStart w:id="61" w:name="_Toc5668_WPSOffice_Level1"/>
      <w:bookmarkStart w:id="62" w:name="_Toc27943_WPSOffice_Level1"/>
      <w:bookmarkStart w:id="63" w:name="_Toc3772_WPSOffice_Level1"/>
      <w:r w:rsidRPr="00EF44EC">
        <w:rPr>
          <w:rFonts w:ascii="仿宋" w:eastAsia="仿宋" w:hAnsi="仿宋" w:hint="eastAsia"/>
          <w:b/>
          <w:kern w:val="0"/>
          <w:sz w:val="28"/>
          <w:szCs w:val="28"/>
        </w:rPr>
        <w:t>发送验收申请列表展示</w:t>
      </w:r>
      <w:bookmarkEnd w:id="60"/>
      <w:bookmarkEnd w:id="61"/>
      <w:bookmarkEnd w:id="62"/>
      <w:bookmarkEnd w:id="63"/>
    </w:p>
    <w:p w14:paraId="6C39927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451A13" wp14:editId="090612B0">
            <wp:extent cx="5261610" cy="2649855"/>
            <wp:effectExtent l="0" t="0" r="1524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61610" cy="2649855"/>
                    </a:xfrm>
                    <a:prstGeom prst="rect">
                      <a:avLst/>
                    </a:prstGeom>
                    <a:noFill/>
                    <a:ln>
                      <a:noFill/>
                    </a:ln>
                  </pic:spPr>
                </pic:pic>
              </a:graphicData>
            </a:graphic>
          </wp:inline>
        </w:drawing>
      </w:r>
    </w:p>
    <w:p w14:paraId="77B509FD" w14:textId="62F5DB99" w:rsidR="00B24622" w:rsidRPr="00EF44EC" w:rsidRDefault="00B24622">
      <w:pPr>
        <w:rPr>
          <w:rFonts w:ascii="仿宋" w:eastAsia="仿宋" w:hAnsi="仿宋"/>
          <w:sz w:val="28"/>
          <w:szCs w:val="28"/>
        </w:rPr>
      </w:pPr>
    </w:p>
    <w:p w14:paraId="774D2D9C" w14:textId="707EA7E8" w:rsidR="00B24622" w:rsidRPr="00EF44EC" w:rsidRDefault="00B3619C">
      <w:pPr>
        <w:pStyle w:val="3"/>
        <w:rPr>
          <w:rFonts w:ascii="仿宋" w:eastAsia="仿宋" w:hAnsi="仿宋"/>
          <w:sz w:val="28"/>
          <w:szCs w:val="28"/>
        </w:rPr>
      </w:pPr>
      <w:bookmarkStart w:id="64" w:name="_Toc1594"/>
      <w:bookmarkStart w:id="65" w:name="_Toc37148729"/>
      <w:r>
        <w:rPr>
          <w:rFonts w:ascii="仿宋" w:eastAsia="仿宋" w:hAnsi="仿宋" w:hint="eastAsia"/>
          <w:sz w:val="28"/>
          <w:szCs w:val="28"/>
        </w:rPr>
        <w:t>4.1</w:t>
      </w:r>
      <w:r w:rsidR="005B3A6D" w:rsidRPr="00EF44EC">
        <w:rPr>
          <w:rFonts w:ascii="仿宋" w:eastAsia="仿宋" w:hAnsi="仿宋" w:hint="eastAsia"/>
          <w:sz w:val="28"/>
          <w:szCs w:val="28"/>
        </w:rPr>
        <w:t>新增功能</w:t>
      </w:r>
      <w:bookmarkEnd w:id="64"/>
      <w:bookmarkEnd w:id="65"/>
    </w:p>
    <w:p w14:paraId="175C8DC7" w14:textId="4E4B5131" w:rsidR="007E3768"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在发送验收申请列表的页面中新增功能中将设备，家具，图书，软件，附件，分类新增点击对应按钮跳转对应的新增页面如点击</w:t>
      </w:r>
      <w:r w:rsidRPr="00EF44EC">
        <w:rPr>
          <w:rFonts w:ascii="仿宋" w:eastAsia="仿宋" w:hAnsi="仿宋"/>
          <w:noProof/>
          <w:sz w:val="28"/>
          <w:szCs w:val="28"/>
        </w:rPr>
        <w:drawing>
          <wp:inline distT="0" distB="0" distL="114300" distR="114300" wp14:anchorId="49079DDD" wp14:editId="443FFC67">
            <wp:extent cx="552450" cy="247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52450" cy="247650"/>
                    </a:xfrm>
                    <a:prstGeom prst="rect">
                      <a:avLst/>
                    </a:prstGeom>
                    <a:noFill/>
                    <a:ln>
                      <a:noFill/>
                    </a:ln>
                  </pic:spPr>
                </pic:pic>
              </a:graphicData>
            </a:graphic>
          </wp:inline>
        </w:drawing>
      </w:r>
      <w:r w:rsidRPr="00EF44EC">
        <w:rPr>
          <w:rFonts w:ascii="仿宋" w:eastAsia="仿宋" w:hAnsi="仿宋" w:hint="eastAsia"/>
          <w:sz w:val="28"/>
          <w:szCs w:val="28"/>
        </w:rPr>
        <w:t>页面跳转新增设备详情页面</w:t>
      </w:r>
    </w:p>
    <w:p w14:paraId="3A76949A" w14:textId="77777777" w:rsidR="007E3768" w:rsidRDefault="007E3768">
      <w:pPr>
        <w:widowControl/>
        <w:jc w:val="left"/>
        <w:rPr>
          <w:rFonts w:ascii="仿宋" w:eastAsia="仿宋" w:hAnsi="仿宋"/>
          <w:sz w:val="28"/>
          <w:szCs w:val="28"/>
        </w:rPr>
      </w:pPr>
      <w:r>
        <w:rPr>
          <w:rFonts w:ascii="仿宋" w:eastAsia="仿宋" w:hAnsi="仿宋"/>
          <w:sz w:val="28"/>
          <w:szCs w:val="28"/>
        </w:rPr>
        <w:br w:type="page"/>
      </w:r>
    </w:p>
    <w:p w14:paraId="1CD263CC" w14:textId="77777777" w:rsidR="00B24622" w:rsidRPr="00EF44EC" w:rsidRDefault="00B24622">
      <w:pPr>
        <w:spacing w:line="360" w:lineRule="auto"/>
        <w:ind w:firstLineChars="200" w:firstLine="560"/>
        <w:rPr>
          <w:rFonts w:ascii="仿宋" w:eastAsia="仿宋" w:hAnsi="仿宋"/>
          <w:sz w:val="28"/>
          <w:szCs w:val="28"/>
        </w:rPr>
      </w:pPr>
    </w:p>
    <w:p w14:paraId="501D4943" w14:textId="11E065E7" w:rsidR="00B24622" w:rsidRPr="00EF44EC" w:rsidRDefault="00CA3FFC">
      <w:pPr>
        <w:widowControl/>
        <w:pBdr>
          <w:bottom w:val="single" w:sz="6" w:space="1" w:color="auto"/>
        </w:pBdr>
        <w:spacing w:before="240" w:after="120"/>
        <w:rPr>
          <w:rFonts w:ascii="仿宋" w:eastAsia="仿宋" w:hAnsi="仿宋" w:cs="黑体"/>
          <w:b/>
          <w:bCs/>
          <w:sz w:val="28"/>
          <w:szCs w:val="28"/>
        </w:rPr>
      </w:pPr>
      <w:bookmarkStart w:id="66" w:name="_Toc2454_WPSOffice_Level1"/>
      <w:bookmarkStart w:id="67" w:name="_Toc7534_WPSOffice_Level1"/>
      <w:bookmarkStart w:id="68" w:name="_Toc26233_WPSOffice_Level1"/>
      <w:bookmarkStart w:id="69" w:name="_Toc10794_WPSOffice_Level1"/>
      <w:r w:rsidRPr="00EF44EC">
        <w:rPr>
          <w:rFonts w:ascii="仿宋" w:eastAsia="仿宋" w:hAnsi="仿宋"/>
          <w:noProof/>
          <w:sz w:val="28"/>
          <w:szCs w:val="28"/>
        </w:rPr>
        <w:drawing>
          <wp:inline distT="0" distB="0" distL="0" distR="0" wp14:anchorId="65C2E271" wp14:editId="65BA2BF0">
            <wp:extent cx="5261610" cy="2627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1610" cy="2627630"/>
                    </a:xfrm>
                    <a:prstGeom prst="rect">
                      <a:avLst/>
                    </a:prstGeom>
                    <a:noFill/>
                    <a:ln>
                      <a:noFill/>
                    </a:ln>
                  </pic:spPr>
                </pic:pic>
              </a:graphicData>
            </a:graphic>
          </wp:inline>
        </w:drawing>
      </w:r>
      <w:r w:rsidR="005B3A6D" w:rsidRPr="00EF44EC">
        <w:rPr>
          <w:rFonts w:ascii="仿宋" w:eastAsia="仿宋" w:hAnsi="仿宋" w:cs="黑体" w:hint="eastAsia"/>
          <w:b/>
          <w:bCs/>
          <w:sz w:val="28"/>
          <w:szCs w:val="28"/>
        </w:rPr>
        <w:t>新增设备页面展示</w:t>
      </w:r>
      <w:bookmarkEnd w:id="66"/>
      <w:bookmarkEnd w:id="67"/>
      <w:bookmarkEnd w:id="68"/>
      <w:bookmarkEnd w:id="69"/>
    </w:p>
    <w:p w14:paraId="2A07270D" w14:textId="20EE4BE4" w:rsidR="00B24622"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在新增设备页面中根据提示输入所有需要填写的信息，上次附件根据对应的附件类型点击上传附件并上传完毕确认无误后点击【保存验收申请】按钮完成新增  进入审批流程。</w:t>
      </w:r>
    </w:p>
    <w:p w14:paraId="70E21F66" w14:textId="328A61E3" w:rsidR="007E3768" w:rsidRPr="007E3768" w:rsidRDefault="007E3768">
      <w:pPr>
        <w:spacing w:line="360" w:lineRule="auto"/>
        <w:ind w:firstLineChars="200" w:firstLine="560"/>
        <w:rPr>
          <w:rFonts w:ascii="仿宋" w:eastAsia="仿宋" w:hAnsi="仿宋"/>
          <w:sz w:val="28"/>
          <w:szCs w:val="28"/>
        </w:rPr>
      </w:pPr>
      <w:r>
        <w:rPr>
          <w:rFonts w:ascii="仿宋" w:eastAsia="仿宋" w:hAnsi="仿宋" w:hint="eastAsia"/>
          <w:sz w:val="28"/>
          <w:szCs w:val="28"/>
        </w:rPr>
        <w:t>请注意：</w:t>
      </w:r>
    </w:p>
    <w:p w14:paraId="566BA50E" w14:textId="5707FBA9" w:rsidR="00B3619C" w:rsidRDefault="007E3768" w:rsidP="007E3768">
      <w:pPr>
        <w:pStyle w:val="a8"/>
        <w:numPr>
          <w:ilvl w:val="0"/>
          <w:numId w:val="5"/>
        </w:numPr>
        <w:spacing w:line="360" w:lineRule="auto"/>
        <w:ind w:firstLineChars="0"/>
        <w:rPr>
          <w:rFonts w:ascii="仿宋" w:eastAsia="仿宋" w:hAnsi="仿宋"/>
          <w:sz w:val="28"/>
          <w:szCs w:val="28"/>
        </w:rPr>
      </w:pPr>
      <w:r w:rsidRPr="007E3768">
        <w:rPr>
          <w:rFonts w:ascii="仿宋" w:eastAsia="仿宋" w:hAnsi="仿宋" w:hint="eastAsia"/>
          <w:sz w:val="28"/>
          <w:szCs w:val="28"/>
        </w:rPr>
        <w:t>入账属性作为最为重要的资产信息之一，请根据实际情况和学校相关规定进行单选填写</w:t>
      </w:r>
    </w:p>
    <w:p w14:paraId="684E5C9B" w14:textId="1C4630C6" w:rsidR="007E3768" w:rsidRPr="007E3768" w:rsidRDefault="007E3768" w:rsidP="007E3768">
      <w:pPr>
        <w:spacing w:line="360" w:lineRule="auto"/>
        <w:ind w:left="560"/>
        <w:rPr>
          <w:rFonts w:ascii="仿宋" w:eastAsia="仿宋" w:hAnsi="仿宋"/>
          <w:sz w:val="28"/>
          <w:szCs w:val="28"/>
        </w:rPr>
      </w:pPr>
      <w:r w:rsidRPr="007E3768">
        <w:rPr>
          <w:rFonts w:ascii="仿宋" w:eastAsia="仿宋" w:hAnsi="仿宋"/>
          <w:noProof/>
          <w:sz w:val="28"/>
          <w:szCs w:val="28"/>
        </w:rPr>
        <w:drawing>
          <wp:inline distT="0" distB="0" distL="0" distR="0" wp14:anchorId="5603FC59" wp14:editId="22DD491D">
            <wp:extent cx="5274310" cy="17335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319"/>
                    <a:stretch/>
                  </pic:blipFill>
                  <pic:spPr bwMode="auto">
                    <a:xfrm>
                      <a:off x="0" y="0"/>
                      <a:ext cx="527431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7B539D6A" w14:textId="776D7535" w:rsidR="007E3768" w:rsidRPr="007E3768" w:rsidRDefault="007E3768" w:rsidP="007E3768">
      <w:pPr>
        <w:pStyle w:val="a8"/>
        <w:numPr>
          <w:ilvl w:val="0"/>
          <w:numId w:val="5"/>
        </w:numPr>
        <w:spacing w:line="360" w:lineRule="auto"/>
        <w:ind w:firstLineChars="0"/>
        <w:rPr>
          <w:rFonts w:ascii="仿宋" w:eastAsia="仿宋" w:hAnsi="仿宋"/>
          <w:color w:val="FF0000"/>
          <w:sz w:val="28"/>
          <w:szCs w:val="28"/>
        </w:rPr>
      </w:pPr>
      <w:r w:rsidRPr="007E3768">
        <w:rPr>
          <w:rFonts w:ascii="仿宋" w:eastAsia="仿宋" w:hAnsi="仿宋" w:hint="eastAsia"/>
          <w:color w:val="FF0000"/>
          <w:sz w:val="28"/>
          <w:szCs w:val="28"/>
        </w:rPr>
        <w:t>天目湖校区资产请在校区一</w:t>
      </w:r>
      <w:proofErr w:type="gramStart"/>
      <w:r w:rsidRPr="007E3768">
        <w:rPr>
          <w:rFonts w:ascii="仿宋" w:eastAsia="仿宋" w:hAnsi="仿宋" w:hint="eastAsia"/>
          <w:color w:val="FF0000"/>
          <w:sz w:val="28"/>
          <w:szCs w:val="28"/>
        </w:rPr>
        <w:t>栏选择</w:t>
      </w:r>
      <w:proofErr w:type="gramEnd"/>
      <w:r w:rsidRPr="007E3768">
        <w:rPr>
          <w:rFonts w:ascii="仿宋" w:eastAsia="仿宋" w:hAnsi="仿宋" w:hint="eastAsia"/>
          <w:color w:val="FF0000"/>
          <w:sz w:val="28"/>
          <w:szCs w:val="28"/>
        </w:rPr>
        <w:t>对应的选项！</w:t>
      </w:r>
    </w:p>
    <w:p w14:paraId="23AD46AC" w14:textId="497CF6E9" w:rsidR="007E3768" w:rsidRDefault="007E3768">
      <w:pPr>
        <w:spacing w:line="360" w:lineRule="auto"/>
        <w:ind w:firstLineChars="200" w:firstLine="560"/>
        <w:rPr>
          <w:rFonts w:ascii="仿宋" w:eastAsia="仿宋" w:hAnsi="仿宋"/>
          <w:sz w:val="28"/>
          <w:szCs w:val="28"/>
        </w:rPr>
      </w:pPr>
    </w:p>
    <w:p w14:paraId="5A19273E" w14:textId="77777777" w:rsidR="007E3768" w:rsidRPr="00EF44EC" w:rsidRDefault="007E3768">
      <w:pPr>
        <w:spacing w:line="360" w:lineRule="auto"/>
        <w:ind w:firstLineChars="200" w:firstLine="560"/>
        <w:rPr>
          <w:rFonts w:ascii="仿宋" w:eastAsia="仿宋" w:hAnsi="仿宋"/>
          <w:sz w:val="28"/>
          <w:szCs w:val="28"/>
        </w:rPr>
      </w:pPr>
    </w:p>
    <w:p w14:paraId="7F19C4AD" w14:textId="77777777" w:rsidR="00B24622" w:rsidRPr="00EF44EC" w:rsidRDefault="005B3A6D">
      <w:pPr>
        <w:rPr>
          <w:rFonts w:ascii="仿宋" w:eastAsia="仿宋" w:hAnsi="仿宋"/>
          <w:sz w:val="28"/>
          <w:szCs w:val="28"/>
        </w:rPr>
      </w:pPr>
      <w:bookmarkStart w:id="70" w:name="_Toc24132_WPSOffice_Level2"/>
      <w:bookmarkStart w:id="71" w:name="_Toc11401_WPSOffice_Level2"/>
      <w:r w:rsidRPr="00EF44EC">
        <w:rPr>
          <w:rFonts w:ascii="仿宋" w:eastAsia="仿宋" w:hAnsi="仿宋" w:hint="eastAsia"/>
          <w:sz w:val="28"/>
          <w:szCs w:val="28"/>
        </w:rPr>
        <w:t>附：附件上传</w:t>
      </w:r>
      <w:bookmarkEnd w:id="70"/>
      <w:bookmarkEnd w:id="71"/>
    </w:p>
    <w:p w14:paraId="1A9B1344" w14:textId="0E4A74DA"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9E68473" wp14:editId="2B741994">
            <wp:extent cx="5270500" cy="260794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0500" cy="2607945"/>
                    </a:xfrm>
                    <a:prstGeom prst="rect">
                      <a:avLst/>
                    </a:prstGeom>
                    <a:noFill/>
                    <a:ln>
                      <a:noFill/>
                    </a:ln>
                  </pic:spPr>
                </pic:pic>
              </a:graphicData>
            </a:graphic>
          </wp:inline>
        </w:drawing>
      </w:r>
    </w:p>
    <w:p w14:paraId="4A3ED944" w14:textId="77777777" w:rsidR="00B24622" w:rsidRPr="00EF44EC" w:rsidRDefault="00B24622">
      <w:pPr>
        <w:rPr>
          <w:rFonts w:ascii="仿宋" w:eastAsia="仿宋" w:hAnsi="仿宋"/>
          <w:sz w:val="28"/>
          <w:szCs w:val="28"/>
        </w:rPr>
      </w:pPr>
    </w:p>
    <w:p w14:paraId="6821DD1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保存成功的资产会在发送验收申请列表中生成流程进度为‘1’的资产信息，这时可以对该资产进行【修改】和【删除】的操作。流程进度为‘-1和88’的资产都需要修改后才能进入审批流程。</w:t>
      </w:r>
    </w:p>
    <w:p w14:paraId="762ACD6F" w14:textId="77777777" w:rsidR="00B24622" w:rsidRPr="00EF44EC" w:rsidRDefault="00B24622">
      <w:pPr>
        <w:rPr>
          <w:rFonts w:ascii="仿宋" w:eastAsia="仿宋" w:hAnsi="仿宋"/>
          <w:sz w:val="28"/>
          <w:szCs w:val="28"/>
        </w:rPr>
      </w:pPr>
    </w:p>
    <w:p w14:paraId="6318099E" w14:textId="120B4E3A" w:rsidR="00B24622" w:rsidRPr="00EF44EC" w:rsidRDefault="00B3619C">
      <w:pPr>
        <w:pStyle w:val="3"/>
        <w:rPr>
          <w:rFonts w:ascii="仿宋" w:eastAsia="仿宋" w:hAnsi="仿宋"/>
          <w:sz w:val="28"/>
          <w:szCs w:val="28"/>
        </w:rPr>
      </w:pPr>
      <w:bookmarkStart w:id="72" w:name="_Toc37148730"/>
      <w:r>
        <w:rPr>
          <w:rFonts w:ascii="仿宋" w:eastAsia="仿宋" w:hAnsi="仿宋" w:hint="eastAsia"/>
          <w:sz w:val="28"/>
          <w:szCs w:val="28"/>
        </w:rPr>
        <w:t>4.2</w:t>
      </w:r>
      <w:r w:rsidR="005B3A6D" w:rsidRPr="00EF44EC">
        <w:rPr>
          <w:rFonts w:ascii="仿宋" w:eastAsia="仿宋" w:hAnsi="仿宋" w:hint="eastAsia"/>
          <w:sz w:val="28"/>
          <w:szCs w:val="28"/>
        </w:rPr>
        <w:t>修改功能</w:t>
      </w:r>
      <w:bookmarkEnd w:id="72"/>
    </w:p>
    <w:p w14:paraId="2C35DAA0" w14:textId="77777777" w:rsidR="00B24622" w:rsidRPr="00EF44EC" w:rsidRDefault="00B24622">
      <w:pPr>
        <w:rPr>
          <w:rFonts w:ascii="仿宋" w:eastAsia="仿宋" w:hAnsi="仿宋"/>
          <w:sz w:val="28"/>
          <w:szCs w:val="28"/>
        </w:rPr>
      </w:pPr>
    </w:p>
    <w:p w14:paraId="2910F90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在发送验收申请列表中只有对流程进度为‘1’‘-1’‘88’的资产信息点击</w:t>
      </w:r>
      <w:r w:rsidRPr="00EF44EC">
        <w:rPr>
          <w:rFonts w:ascii="仿宋" w:eastAsia="仿宋" w:hAnsi="仿宋" w:cs="宋体" w:hint="eastAsia"/>
          <w:noProof/>
          <w:sz w:val="28"/>
          <w:szCs w:val="28"/>
        </w:rPr>
        <w:drawing>
          <wp:inline distT="0" distB="0" distL="114300" distR="114300" wp14:anchorId="200613FD" wp14:editId="2439A6DB">
            <wp:extent cx="314325" cy="247650"/>
            <wp:effectExtent l="0" t="0" r="9525"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4"/>
                    <a:stretch>
                      <a:fillRect/>
                    </a:stretch>
                  </pic:blipFill>
                  <pic:spPr>
                    <a:xfrm>
                      <a:off x="0" y="0"/>
                      <a:ext cx="314325" cy="247650"/>
                    </a:xfrm>
                    <a:prstGeom prst="rect">
                      <a:avLst/>
                    </a:prstGeom>
                    <a:noFill/>
                    <a:ln>
                      <a:noFill/>
                    </a:ln>
                  </pic:spPr>
                </pic:pic>
              </a:graphicData>
            </a:graphic>
          </wp:inline>
        </w:drawing>
      </w:r>
      <w:r w:rsidRPr="00EF44EC">
        <w:rPr>
          <w:rFonts w:ascii="仿宋" w:eastAsia="仿宋" w:hAnsi="仿宋" w:cs="宋体" w:hint="eastAsia"/>
          <w:sz w:val="28"/>
          <w:szCs w:val="28"/>
        </w:rPr>
        <w:t>页面跳转修改验收页面</w:t>
      </w:r>
    </w:p>
    <w:p w14:paraId="23DFA1BE" w14:textId="2B93E63C" w:rsidR="00B24622" w:rsidRPr="00EF44EC" w:rsidRDefault="005B3A6D">
      <w:pPr>
        <w:widowControl/>
        <w:pBdr>
          <w:bottom w:val="single" w:sz="6" w:space="1" w:color="auto"/>
        </w:pBdr>
        <w:spacing w:before="240" w:after="120"/>
        <w:rPr>
          <w:rFonts w:ascii="仿宋" w:eastAsia="仿宋" w:hAnsi="仿宋" w:cs="黑体"/>
          <w:b/>
          <w:bCs/>
          <w:sz w:val="28"/>
          <w:szCs w:val="28"/>
        </w:rPr>
      </w:pPr>
      <w:r w:rsidRPr="00EF44EC">
        <w:rPr>
          <w:rFonts w:ascii="仿宋" w:eastAsia="仿宋" w:hAnsi="仿宋" w:cs="黑体" w:hint="eastAsia"/>
          <w:b/>
          <w:bCs/>
          <w:sz w:val="28"/>
          <w:szCs w:val="28"/>
        </w:rPr>
        <w:t>修改验收页面展示</w:t>
      </w:r>
    </w:p>
    <w:p w14:paraId="554CB80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52C2E025" wp14:editId="191DDB50">
            <wp:extent cx="5261610" cy="2383155"/>
            <wp:effectExtent l="0" t="0" r="15240" b="1714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5"/>
                    <a:stretch>
                      <a:fillRect/>
                    </a:stretch>
                  </pic:blipFill>
                  <pic:spPr>
                    <a:xfrm>
                      <a:off x="0" y="0"/>
                      <a:ext cx="5261610" cy="2383155"/>
                    </a:xfrm>
                    <a:prstGeom prst="rect">
                      <a:avLst/>
                    </a:prstGeom>
                    <a:noFill/>
                    <a:ln>
                      <a:noFill/>
                    </a:ln>
                  </pic:spPr>
                </pic:pic>
              </a:graphicData>
            </a:graphic>
          </wp:inline>
        </w:drawing>
      </w:r>
    </w:p>
    <w:p w14:paraId="7B3D0C14" w14:textId="77777777" w:rsidR="00B24622" w:rsidRPr="00EF44EC" w:rsidRDefault="00B24622">
      <w:pPr>
        <w:rPr>
          <w:rFonts w:ascii="仿宋" w:eastAsia="仿宋" w:hAnsi="仿宋"/>
          <w:sz w:val="28"/>
          <w:szCs w:val="28"/>
        </w:rPr>
      </w:pPr>
    </w:p>
    <w:p w14:paraId="70056129" w14:textId="4E783568"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在修改验收页面中找到需要修改的字段或者附件修改后点击页面下方【保存验收申请】完成修改操作。</w:t>
      </w:r>
    </w:p>
    <w:p w14:paraId="196D5284" w14:textId="1C95483D" w:rsidR="00B24622" w:rsidRPr="00EF44EC" w:rsidRDefault="00B3619C">
      <w:pPr>
        <w:pStyle w:val="3"/>
        <w:rPr>
          <w:rFonts w:ascii="仿宋" w:eastAsia="仿宋" w:hAnsi="仿宋"/>
          <w:sz w:val="28"/>
          <w:szCs w:val="28"/>
        </w:rPr>
      </w:pPr>
      <w:bookmarkStart w:id="73" w:name="_Toc37148731"/>
      <w:r>
        <w:rPr>
          <w:rFonts w:ascii="仿宋" w:eastAsia="仿宋" w:hAnsi="仿宋" w:hint="eastAsia"/>
          <w:sz w:val="28"/>
          <w:szCs w:val="28"/>
        </w:rPr>
        <w:t>4.3</w:t>
      </w:r>
      <w:r w:rsidR="005B3A6D" w:rsidRPr="00EF44EC">
        <w:rPr>
          <w:rFonts w:ascii="仿宋" w:eastAsia="仿宋" w:hAnsi="仿宋" w:hint="eastAsia"/>
          <w:sz w:val="28"/>
          <w:szCs w:val="28"/>
        </w:rPr>
        <w:t>删除功能</w:t>
      </w:r>
      <w:bookmarkEnd w:id="73"/>
    </w:p>
    <w:p w14:paraId="120345BB" w14:textId="6DB3DCA0"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在发送验收申请列表中只有对流程进度为‘1’‘-1’‘88’的资产信息点击</w:t>
      </w:r>
      <w:r w:rsidRPr="00EF44EC">
        <w:rPr>
          <w:rFonts w:ascii="仿宋" w:eastAsia="仿宋" w:hAnsi="仿宋"/>
          <w:noProof/>
          <w:sz w:val="28"/>
          <w:szCs w:val="28"/>
        </w:rPr>
        <w:drawing>
          <wp:inline distT="0" distB="0" distL="114300" distR="114300" wp14:anchorId="297346CF" wp14:editId="46703643">
            <wp:extent cx="352425" cy="276225"/>
            <wp:effectExtent l="0" t="0" r="9525" b="952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6"/>
                    <a:stretch>
                      <a:fillRect/>
                    </a:stretch>
                  </pic:blipFill>
                  <pic:spPr>
                    <a:xfrm>
                      <a:off x="0" y="0"/>
                      <a:ext cx="352425" cy="276225"/>
                    </a:xfrm>
                    <a:prstGeom prst="rect">
                      <a:avLst/>
                    </a:prstGeom>
                    <a:noFill/>
                    <a:ln>
                      <a:noFill/>
                    </a:ln>
                  </pic:spPr>
                </pic:pic>
              </a:graphicData>
            </a:graphic>
          </wp:inline>
        </w:drawing>
      </w:r>
      <w:r w:rsidRPr="00EF44EC">
        <w:rPr>
          <w:rFonts w:ascii="仿宋" w:eastAsia="仿宋" w:hAnsi="仿宋" w:cs="宋体" w:hint="eastAsia"/>
          <w:sz w:val="28"/>
          <w:szCs w:val="28"/>
        </w:rPr>
        <w:t>按钮，页面弹出是否删除，确认后删除完成。</w:t>
      </w:r>
    </w:p>
    <w:p w14:paraId="34711A47" w14:textId="0CEFF7B3" w:rsidR="00B24622" w:rsidRPr="00EF44EC" w:rsidRDefault="005B3A6D">
      <w:pPr>
        <w:widowControl/>
        <w:pBdr>
          <w:bottom w:val="single" w:sz="6" w:space="1" w:color="auto"/>
        </w:pBdr>
        <w:spacing w:before="240" w:after="120"/>
        <w:rPr>
          <w:rFonts w:ascii="仿宋" w:eastAsia="仿宋" w:hAnsi="仿宋" w:cs="黑体"/>
          <w:b/>
          <w:bCs/>
          <w:sz w:val="28"/>
          <w:szCs w:val="28"/>
        </w:rPr>
      </w:pPr>
      <w:r w:rsidRPr="00EF44EC">
        <w:rPr>
          <w:rFonts w:ascii="仿宋" w:eastAsia="仿宋" w:hAnsi="仿宋" w:cs="黑体" w:hint="eastAsia"/>
          <w:b/>
          <w:bCs/>
          <w:sz w:val="28"/>
          <w:szCs w:val="28"/>
        </w:rPr>
        <w:t>删除</w:t>
      </w:r>
      <w:proofErr w:type="gramStart"/>
      <w:r w:rsidRPr="00EF44EC">
        <w:rPr>
          <w:rFonts w:ascii="仿宋" w:eastAsia="仿宋" w:hAnsi="仿宋" w:cs="黑体" w:hint="eastAsia"/>
          <w:b/>
          <w:bCs/>
          <w:sz w:val="28"/>
          <w:szCs w:val="28"/>
        </w:rPr>
        <w:t>资产弹窗展示</w:t>
      </w:r>
      <w:proofErr w:type="gramEnd"/>
    </w:p>
    <w:p w14:paraId="7209EBCF" w14:textId="6CFE385C" w:rsidR="00B24622" w:rsidRPr="00EF44EC" w:rsidRDefault="00CA3FFC" w:rsidP="00CA3FFC">
      <w:pPr>
        <w:tabs>
          <w:tab w:val="left" w:pos="6195"/>
        </w:tabs>
        <w:rPr>
          <w:rFonts w:ascii="仿宋" w:eastAsia="仿宋" w:hAnsi="仿宋"/>
          <w:sz w:val="28"/>
          <w:szCs w:val="28"/>
        </w:rPr>
      </w:pPr>
      <w:r w:rsidRPr="00EF44EC">
        <w:rPr>
          <w:rFonts w:ascii="仿宋" w:eastAsia="仿宋" w:hAnsi="仿宋"/>
          <w:noProof/>
          <w:sz w:val="28"/>
          <w:szCs w:val="28"/>
        </w:rPr>
        <w:drawing>
          <wp:anchor distT="0" distB="0" distL="114300" distR="114300" simplePos="0" relativeHeight="251660288" behindDoc="1" locked="0" layoutInCell="1" allowOverlap="1" wp14:anchorId="59DE719E" wp14:editId="770ACDE2">
            <wp:simplePos x="0" y="0"/>
            <wp:positionH relativeFrom="column">
              <wp:posOffset>95250</wp:posOffset>
            </wp:positionH>
            <wp:positionV relativeFrom="paragraph">
              <wp:posOffset>51435</wp:posOffset>
            </wp:positionV>
            <wp:extent cx="5029200" cy="2219325"/>
            <wp:effectExtent l="0" t="0" r="0" b="9525"/>
            <wp:wrapNone/>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rotWithShape="1">
                    <a:blip r:embed="rId27">
                      <a:extLst>
                        <a:ext uri="{28A0092B-C50C-407E-A947-70E740481C1C}">
                          <a14:useLocalDpi xmlns:a14="http://schemas.microsoft.com/office/drawing/2010/main" val="0"/>
                        </a:ext>
                      </a:extLst>
                    </a:blip>
                    <a:srcRect t="26730"/>
                    <a:stretch/>
                  </pic:blipFill>
                  <pic:spPr bwMode="auto">
                    <a:xfrm>
                      <a:off x="0" y="0"/>
                      <a:ext cx="50292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仿宋" w:eastAsia="仿宋" w:hAnsi="仿宋"/>
          <w:sz w:val="28"/>
          <w:szCs w:val="28"/>
        </w:rPr>
        <w:tab/>
      </w:r>
    </w:p>
    <w:p w14:paraId="01A85220" w14:textId="46C89791" w:rsidR="00B24622" w:rsidRPr="00EF44EC" w:rsidRDefault="00CA3FFC" w:rsidP="00CA3FFC">
      <w:pPr>
        <w:tabs>
          <w:tab w:val="left" w:pos="5040"/>
        </w:tabs>
        <w:rPr>
          <w:rFonts w:ascii="仿宋" w:eastAsia="仿宋" w:hAnsi="仿宋"/>
          <w:sz w:val="28"/>
          <w:szCs w:val="28"/>
        </w:rPr>
      </w:pPr>
      <w:r>
        <w:rPr>
          <w:rFonts w:ascii="仿宋" w:eastAsia="仿宋" w:hAnsi="仿宋"/>
          <w:sz w:val="28"/>
          <w:szCs w:val="28"/>
        </w:rPr>
        <w:tab/>
      </w:r>
    </w:p>
    <w:p w14:paraId="316334B9" w14:textId="77777777" w:rsidR="00B24622" w:rsidRPr="00EF44EC" w:rsidRDefault="00B24622">
      <w:pPr>
        <w:rPr>
          <w:rFonts w:ascii="仿宋" w:eastAsia="仿宋" w:hAnsi="仿宋"/>
          <w:sz w:val="28"/>
          <w:szCs w:val="28"/>
        </w:rPr>
      </w:pPr>
    </w:p>
    <w:p w14:paraId="45EA5F4C" w14:textId="2D5C87F1" w:rsidR="00CA3FFC" w:rsidRDefault="00CA3FFC">
      <w:pPr>
        <w:widowControl/>
        <w:jc w:val="left"/>
        <w:rPr>
          <w:rFonts w:ascii="仿宋" w:eastAsia="仿宋" w:hAnsi="仿宋"/>
          <w:sz w:val="28"/>
          <w:szCs w:val="28"/>
        </w:rPr>
      </w:pPr>
      <w:r>
        <w:rPr>
          <w:rFonts w:ascii="仿宋" w:eastAsia="仿宋" w:hAnsi="仿宋"/>
          <w:sz w:val="28"/>
          <w:szCs w:val="28"/>
        </w:rPr>
        <w:br w:type="page"/>
      </w:r>
    </w:p>
    <w:p w14:paraId="4B56AD87"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74" w:name="_Toc13450_WPSOffice_Level1"/>
      <w:bookmarkStart w:id="75" w:name="_Toc21867_WPSOffice_Level1"/>
      <w:bookmarkStart w:id="76" w:name="_Toc16519_WPSOffice_Level1"/>
      <w:bookmarkStart w:id="77" w:name="_Toc11407_WPSOffice_Level1"/>
      <w:r w:rsidRPr="00EF44EC">
        <w:rPr>
          <w:rFonts w:ascii="仿宋" w:eastAsia="仿宋" w:hAnsi="仿宋" w:hint="eastAsia"/>
          <w:b/>
          <w:kern w:val="0"/>
          <w:sz w:val="28"/>
          <w:szCs w:val="28"/>
        </w:rPr>
        <w:lastRenderedPageBreak/>
        <w:t>查询验收申请展示</w:t>
      </w:r>
      <w:bookmarkEnd w:id="74"/>
      <w:bookmarkEnd w:id="75"/>
      <w:bookmarkEnd w:id="76"/>
      <w:bookmarkEnd w:id="77"/>
    </w:p>
    <w:p w14:paraId="574BFE24" w14:textId="4E8B9484"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F2D4F27" wp14:editId="084279B1">
            <wp:extent cx="5268595" cy="2593340"/>
            <wp:effectExtent l="0" t="0" r="825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8595" cy="2593340"/>
                    </a:xfrm>
                    <a:prstGeom prst="rect">
                      <a:avLst/>
                    </a:prstGeom>
                    <a:noFill/>
                    <a:ln>
                      <a:noFill/>
                    </a:ln>
                  </pic:spPr>
                </pic:pic>
              </a:graphicData>
            </a:graphic>
          </wp:inline>
        </w:drawing>
      </w:r>
    </w:p>
    <w:p w14:paraId="51776D0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在查询验收申请列表页面中将个人或本单位所有验收流程的资产展示出来，只有对流程进度为‘99’的打印资产验收单，流程进度为‘88’的标注为红色</w:t>
      </w:r>
    </w:p>
    <w:p w14:paraId="6D9E0146" w14:textId="77777777" w:rsidR="00B24622" w:rsidRPr="00EF44EC" w:rsidRDefault="00B24622">
      <w:pPr>
        <w:rPr>
          <w:rFonts w:ascii="仿宋" w:eastAsia="仿宋" w:hAnsi="仿宋"/>
          <w:sz w:val="28"/>
          <w:szCs w:val="28"/>
        </w:rPr>
      </w:pPr>
    </w:p>
    <w:p w14:paraId="61A3DDED" w14:textId="74894EE9" w:rsidR="00CA3FFC" w:rsidRDefault="00CA3FFC">
      <w:pPr>
        <w:widowControl/>
        <w:jc w:val="left"/>
        <w:rPr>
          <w:rFonts w:ascii="仿宋" w:eastAsia="仿宋" w:hAnsi="仿宋"/>
          <w:sz w:val="28"/>
          <w:szCs w:val="28"/>
        </w:rPr>
      </w:pPr>
      <w:r>
        <w:rPr>
          <w:rFonts w:ascii="仿宋" w:eastAsia="仿宋" w:hAnsi="仿宋"/>
          <w:sz w:val="28"/>
          <w:szCs w:val="28"/>
        </w:rPr>
        <w:br w:type="page"/>
      </w:r>
    </w:p>
    <w:p w14:paraId="6685C4E8" w14:textId="1DA50EEB" w:rsidR="00B24622" w:rsidRPr="00CA3FFC" w:rsidRDefault="00CA3FFC">
      <w:pPr>
        <w:pStyle w:val="2"/>
        <w:rPr>
          <w:rFonts w:ascii="仿宋" w:eastAsia="仿宋" w:hAnsi="仿宋"/>
          <w:sz w:val="36"/>
          <w:szCs w:val="36"/>
        </w:rPr>
      </w:pPr>
      <w:bookmarkStart w:id="78" w:name="_Toc4028_WPSOffice_Level1"/>
      <w:bookmarkStart w:id="79" w:name="_Toc8989"/>
      <w:bookmarkStart w:id="80" w:name="_Toc29972_WPSOffice_Level1"/>
      <w:bookmarkStart w:id="81" w:name="_Toc21761_WPSOffice_Level1"/>
      <w:bookmarkStart w:id="82" w:name="_Toc29028_WPSOffice_Level1"/>
      <w:bookmarkStart w:id="83" w:name="_Toc37148732"/>
      <w:r w:rsidRPr="00CA3FFC">
        <w:rPr>
          <w:rFonts w:ascii="仿宋" w:eastAsia="仿宋" w:hAnsi="仿宋" w:hint="eastAsia"/>
          <w:sz w:val="36"/>
          <w:szCs w:val="36"/>
        </w:rPr>
        <w:lastRenderedPageBreak/>
        <w:t>五</w:t>
      </w:r>
      <w:r w:rsidR="005B3A6D" w:rsidRPr="00CA3FFC">
        <w:rPr>
          <w:rFonts w:ascii="仿宋" w:eastAsia="仿宋" w:hAnsi="仿宋" w:hint="eastAsia"/>
          <w:sz w:val="36"/>
          <w:szCs w:val="36"/>
        </w:rPr>
        <w:t>、资产变动</w:t>
      </w:r>
      <w:bookmarkEnd w:id="78"/>
      <w:bookmarkEnd w:id="79"/>
      <w:bookmarkEnd w:id="80"/>
      <w:bookmarkEnd w:id="81"/>
      <w:bookmarkEnd w:id="82"/>
      <w:bookmarkEnd w:id="83"/>
    </w:p>
    <w:p w14:paraId="34DFE321"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资产变动分为：发送变动申请、查询变动申请</w:t>
      </w:r>
    </w:p>
    <w:p w14:paraId="0C194395"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发送变动申请主要分为新增资产修改、资产调拨这两个功能</w:t>
      </w:r>
    </w:p>
    <w:p w14:paraId="40424F65"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资产修改：学院内部（同一级单位内）完成资产信息修改，流程上增加新领用人确认，保证双方都能知情，确保操作的准确性。</w:t>
      </w:r>
    </w:p>
    <w:p w14:paraId="4AECAC3C"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资产调拨：学院外部（同一级单位外）完成资产信息修改，流程上增加新领用人确认，保证双方都能知情，确保操作的准确性。调拨功能必须要修改使用单位、责任人、责任人工号、存放地点。</w:t>
      </w:r>
    </w:p>
    <w:p w14:paraId="74984BC4" w14:textId="77777777" w:rsidR="00B24622" w:rsidRPr="00EF44EC" w:rsidRDefault="005B3A6D">
      <w:pPr>
        <w:spacing w:line="360" w:lineRule="auto"/>
        <w:ind w:firstLineChars="200" w:firstLine="560"/>
        <w:rPr>
          <w:rFonts w:ascii="仿宋" w:eastAsia="仿宋" w:hAnsi="仿宋" w:cstheme="minorEastAsia"/>
          <w:color w:val="FF0000"/>
          <w:sz w:val="28"/>
          <w:szCs w:val="28"/>
        </w:rPr>
      </w:pPr>
      <w:r w:rsidRPr="00EF44EC">
        <w:rPr>
          <w:rFonts w:ascii="仿宋" w:eastAsia="仿宋" w:hAnsi="仿宋" w:cstheme="minorEastAsia" w:hint="eastAsia"/>
          <w:color w:val="FF0000"/>
          <w:sz w:val="28"/>
          <w:szCs w:val="28"/>
        </w:rPr>
        <w:t>只要是修改了责任人及责任人工号的变动申请都需要责任人确认审批【在审批中心-资产变动-领用人确认】中完成确认</w:t>
      </w:r>
    </w:p>
    <w:p w14:paraId="27FA6937"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84" w:name="_Toc23373_WPSOffice_Level1"/>
      <w:bookmarkStart w:id="85" w:name="_Toc23649_WPSOffice_Level1"/>
      <w:bookmarkStart w:id="86" w:name="_Toc27562_WPSOffice_Level1"/>
      <w:bookmarkStart w:id="87" w:name="_Toc15276_WPSOffice_Level1"/>
      <w:r w:rsidRPr="00EF44EC">
        <w:rPr>
          <w:rFonts w:ascii="仿宋" w:eastAsia="仿宋" w:hAnsi="仿宋" w:hint="eastAsia"/>
          <w:b/>
          <w:kern w:val="0"/>
          <w:sz w:val="28"/>
          <w:szCs w:val="28"/>
        </w:rPr>
        <w:t>发送变动申请展示</w:t>
      </w:r>
      <w:bookmarkEnd w:id="84"/>
      <w:bookmarkEnd w:id="85"/>
      <w:bookmarkEnd w:id="86"/>
      <w:bookmarkEnd w:id="87"/>
    </w:p>
    <w:p w14:paraId="29EE9DAA" w14:textId="77777777" w:rsidR="00B24622" w:rsidRPr="00EF44EC" w:rsidRDefault="00B24622">
      <w:pPr>
        <w:rPr>
          <w:rFonts w:ascii="仿宋" w:eastAsia="仿宋" w:hAnsi="仿宋"/>
          <w:sz w:val="28"/>
          <w:szCs w:val="28"/>
        </w:rPr>
      </w:pPr>
    </w:p>
    <w:p w14:paraId="42235B5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5FCABD2F" wp14:editId="7FC89361">
            <wp:extent cx="5259070" cy="2582545"/>
            <wp:effectExtent l="0" t="0" r="1778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59070" cy="2582545"/>
                    </a:xfrm>
                    <a:prstGeom prst="rect">
                      <a:avLst/>
                    </a:prstGeom>
                    <a:noFill/>
                    <a:ln>
                      <a:noFill/>
                    </a:ln>
                  </pic:spPr>
                </pic:pic>
              </a:graphicData>
            </a:graphic>
          </wp:inline>
        </w:drawing>
      </w:r>
    </w:p>
    <w:p w14:paraId="61734D73" w14:textId="77777777" w:rsidR="00B24622" w:rsidRPr="00EF44EC" w:rsidRDefault="00B24622">
      <w:pPr>
        <w:rPr>
          <w:rFonts w:ascii="仿宋" w:eastAsia="仿宋" w:hAnsi="仿宋"/>
          <w:sz w:val="28"/>
          <w:szCs w:val="28"/>
        </w:rPr>
      </w:pPr>
    </w:p>
    <w:p w14:paraId="1F6F2DDD" w14:textId="5B2C228E" w:rsidR="00B24622" w:rsidRPr="00EF44EC" w:rsidRDefault="00B3619C">
      <w:pPr>
        <w:pStyle w:val="3"/>
        <w:rPr>
          <w:rFonts w:ascii="仿宋" w:eastAsia="仿宋" w:hAnsi="仿宋"/>
          <w:sz w:val="28"/>
          <w:szCs w:val="28"/>
        </w:rPr>
      </w:pPr>
      <w:bookmarkStart w:id="88" w:name="_Toc32044"/>
      <w:bookmarkStart w:id="89" w:name="_Toc37148733"/>
      <w:r>
        <w:rPr>
          <w:rFonts w:ascii="仿宋" w:eastAsia="仿宋" w:hAnsi="仿宋" w:hint="eastAsia"/>
          <w:sz w:val="28"/>
          <w:szCs w:val="28"/>
        </w:rPr>
        <w:lastRenderedPageBreak/>
        <w:t>5.1</w:t>
      </w:r>
      <w:r w:rsidR="005B3A6D" w:rsidRPr="00EF44EC">
        <w:rPr>
          <w:rFonts w:ascii="仿宋" w:eastAsia="仿宋" w:hAnsi="仿宋" w:hint="eastAsia"/>
          <w:sz w:val="28"/>
          <w:szCs w:val="28"/>
        </w:rPr>
        <w:t>新增功能</w:t>
      </w:r>
      <w:bookmarkEnd w:id="88"/>
      <w:bookmarkEnd w:id="89"/>
    </w:p>
    <w:p w14:paraId="20662956" w14:textId="7A38B2E2"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在发送变动申请列表的页面中新增功能中将资产修改与资产调拨分类，先选中资产（可以多选）点击对应按钮跳转对应的新增页面如点击</w:t>
      </w:r>
      <w:r w:rsidRPr="00EF44EC">
        <w:rPr>
          <w:rFonts w:ascii="仿宋" w:eastAsia="仿宋" w:hAnsi="仿宋"/>
          <w:noProof/>
          <w:sz w:val="28"/>
          <w:szCs w:val="28"/>
        </w:rPr>
        <w:drawing>
          <wp:inline distT="0" distB="0" distL="114300" distR="114300" wp14:anchorId="4CCAF23D" wp14:editId="20BBEDB2">
            <wp:extent cx="742950" cy="24765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0"/>
                    <a:stretch>
                      <a:fillRect/>
                    </a:stretch>
                  </pic:blipFill>
                  <pic:spPr>
                    <a:xfrm>
                      <a:off x="0" y="0"/>
                      <a:ext cx="742950" cy="247650"/>
                    </a:xfrm>
                    <a:prstGeom prst="rect">
                      <a:avLst/>
                    </a:prstGeom>
                    <a:noFill/>
                    <a:ln>
                      <a:noFill/>
                    </a:ln>
                  </pic:spPr>
                </pic:pic>
              </a:graphicData>
            </a:graphic>
          </wp:inline>
        </w:drawing>
      </w:r>
      <w:r w:rsidRPr="00EF44EC">
        <w:rPr>
          <w:rFonts w:ascii="仿宋" w:eastAsia="仿宋" w:hAnsi="仿宋" w:hint="eastAsia"/>
          <w:sz w:val="28"/>
          <w:szCs w:val="28"/>
        </w:rPr>
        <w:t>页面跳转新增资产修改详情页面</w:t>
      </w:r>
    </w:p>
    <w:p w14:paraId="01DF8145"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90" w:name="_Toc16875_WPSOffice_Level1"/>
      <w:bookmarkStart w:id="91" w:name="_Toc5666_WPSOffice_Level1"/>
      <w:bookmarkStart w:id="92" w:name="_Toc26297_WPSOffice_Level1"/>
      <w:bookmarkStart w:id="93" w:name="_Toc32226_WPSOffice_Level1"/>
      <w:r w:rsidRPr="00EF44EC">
        <w:rPr>
          <w:rFonts w:ascii="仿宋" w:eastAsia="仿宋" w:hAnsi="仿宋" w:hint="eastAsia"/>
          <w:b/>
          <w:kern w:val="0"/>
          <w:sz w:val="28"/>
          <w:szCs w:val="28"/>
        </w:rPr>
        <w:t>资产修改详情展示</w:t>
      </w:r>
      <w:bookmarkEnd w:id="90"/>
      <w:bookmarkEnd w:id="91"/>
      <w:bookmarkEnd w:id="92"/>
      <w:bookmarkEnd w:id="93"/>
    </w:p>
    <w:p w14:paraId="1517CF4E" w14:textId="2A11E03D"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49A8FD7" wp14:editId="1004793A">
            <wp:extent cx="5265420" cy="1843405"/>
            <wp:effectExtent l="0" t="0" r="11430" b="44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5265420" cy="1843405"/>
                    </a:xfrm>
                    <a:prstGeom prst="rect">
                      <a:avLst/>
                    </a:prstGeom>
                    <a:noFill/>
                    <a:ln>
                      <a:noFill/>
                    </a:ln>
                  </pic:spPr>
                </pic:pic>
              </a:graphicData>
            </a:graphic>
          </wp:inline>
        </w:drawing>
      </w:r>
    </w:p>
    <w:p w14:paraId="29CAD25E" w14:textId="26BBEE1F"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只有选中【修改该项信息】才会对这项类型进行修改，修改完后点击【发送申请】，正式进入资产变动的审批流程</w:t>
      </w:r>
    </w:p>
    <w:p w14:paraId="64F53BA2" w14:textId="6EE7301A" w:rsidR="00B24622" w:rsidRPr="00B3619C" w:rsidRDefault="00B24622">
      <w:pPr>
        <w:rPr>
          <w:rFonts w:ascii="仿宋" w:eastAsia="仿宋" w:hAnsi="仿宋"/>
          <w:sz w:val="28"/>
          <w:szCs w:val="28"/>
        </w:rPr>
      </w:pPr>
    </w:p>
    <w:p w14:paraId="4AB8302B" w14:textId="3A2906CA" w:rsidR="00B24622" w:rsidRPr="00EF44EC" w:rsidRDefault="00B3619C">
      <w:pPr>
        <w:widowControl/>
        <w:pBdr>
          <w:bottom w:val="single" w:sz="6" w:space="1" w:color="auto"/>
        </w:pBdr>
        <w:spacing w:before="240" w:after="120"/>
        <w:rPr>
          <w:rFonts w:ascii="仿宋" w:eastAsia="仿宋" w:hAnsi="仿宋" w:cs="宋体"/>
          <w:color w:val="000000" w:themeColor="text1"/>
          <w:sz w:val="28"/>
          <w:szCs w:val="28"/>
        </w:rPr>
      </w:pPr>
      <w:bookmarkStart w:id="94" w:name="_Toc5624_WPSOffice_Level1"/>
      <w:bookmarkStart w:id="95" w:name="_Toc11037_WPSOffice_Level1"/>
      <w:bookmarkStart w:id="96" w:name="_Toc8460_WPSOffice_Level1"/>
      <w:bookmarkStart w:id="97" w:name="_Toc18948_WPSOffice_Level1"/>
      <w:r w:rsidRPr="00EF44EC">
        <w:rPr>
          <w:rFonts w:ascii="仿宋" w:eastAsia="仿宋" w:hAnsi="仿宋"/>
          <w:noProof/>
          <w:sz w:val="28"/>
          <w:szCs w:val="28"/>
        </w:rPr>
        <w:drawing>
          <wp:anchor distT="0" distB="0" distL="114300" distR="114300" simplePos="0" relativeHeight="251664384" behindDoc="1" locked="0" layoutInCell="1" allowOverlap="1" wp14:anchorId="79C09302" wp14:editId="6B7C16DE">
            <wp:simplePos x="0" y="0"/>
            <wp:positionH relativeFrom="column">
              <wp:posOffset>0</wp:posOffset>
            </wp:positionH>
            <wp:positionV relativeFrom="paragraph">
              <wp:posOffset>628015</wp:posOffset>
            </wp:positionV>
            <wp:extent cx="5271770" cy="2505075"/>
            <wp:effectExtent l="0" t="0" r="5080" b="952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177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A6D" w:rsidRPr="00EF44EC">
        <w:rPr>
          <w:rFonts w:ascii="仿宋" w:eastAsia="仿宋" w:hAnsi="仿宋" w:hint="eastAsia"/>
          <w:b/>
          <w:kern w:val="0"/>
          <w:sz w:val="28"/>
          <w:szCs w:val="28"/>
        </w:rPr>
        <w:t>查询变动申请展示</w:t>
      </w:r>
      <w:bookmarkEnd w:id="94"/>
      <w:bookmarkEnd w:id="95"/>
      <w:bookmarkEnd w:id="96"/>
      <w:bookmarkEnd w:id="97"/>
    </w:p>
    <w:p w14:paraId="28F52B08" w14:textId="64CA2637" w:rsidR="00B3619C" w:rsidRDefault="00B3619C">
      <w:pPr>
        <w:widowControl/>
        <w:jc w:val="left"/>
        <w:rPr>
          <w:rFonts w:ascii="仿宋" w:eastAsia="仿宋" w:hAnsi="仿宋"/>
          <w:sz w:val="28"/>
          <w:szCs w:val="28"/>
        </w:rPr>
      </w:pPr>
      <w:r>
        <w:rPr>
          <w:rFonts w:ascii="仿宋" w:eastAsia="仿宋" w:hAnsi="仿宋"/>
          <w:sz w:val="28"/>
          <w:szCs w:val="28"/>
        </w:rPr>
        <w:br w:type="page"/>
      </w:r>
    </w:p>
    <w:p w14:paraId="60808BD3"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lastRenderedPageBreak/>
        <w:t>在查询变动申请列表页面中将个人或本单位所有变动流程的资产展示出来，流程进度为‘88’的标注为红色</w:t>
      </w:r>
    </w:p>
    <w:p w14:paraId="3E810727" w14:textId="12863E6F" w:rsidR="00B3619C" w:rsidRDefault="00B3619C">
      <w:pPr>
        <w:widowControl/>
        <w:jc w:val="left"/>
        <w:rPr>
          <w:rFonts w:ascii="仿宋" w:eastAsia="仿宋" w:hAnsi="仿宋"/>
          <w:sz w:val="28"/>
          <w:szCs w:val="28"/>
        </w:rPr>
      </w:pPr>
      <w:r>
        <w:rPr>
          <w:rFonts w:ascii="仿宋" w:eastAsia="仿宋" w:hAnsi="仿宋"/>
          <w:sz w:val="28"/>
          <w:szCs w:val="28"/>
        </w:rPr>
        <w:br w:type="page"/>
      </w:r>
    </w:p>
    <w:p w14:paraId="76FC336A" w14:textId="57FAF4B2" w:rsidR="00B24622" w:rsidRPr="00B3619C" w:rsidRDefault="00B3619C">
      <w:pPr>
        <w:pStyle w:val="2"/>
        <w:rPr>
          <w:rFonts w:ascii="仿宋" w:eastAsia="仿宋" w:hAnsi="仿宋"/>
          <w:sz w:val="36"/>
          <w:szCs w:val="36"/>
        </w:rPr>
      </w:pPr>
      <w:bookmarkStart w:id="98" w:name="_Toc19674_WPSOffice_Level1"/>
      <w:bookmarkStart w:id="99" w:name="_Toc387_WPSOffice_Level1"/>
      <w:bookmarkStart w:id="100" w:name="_Toc28199_WPSOffice_Level1"/>
      <w:bookmarkStart w:id="101" w:name="_Toc25644_WPSOffice_Level1"/>
      <w:bookmarkStart w:id="102" w:name="_Toc25767"/>
      <w:bookmarkStart w:id="103" w:name="_Toc37148734"/>
      <w:r w:rsidRPr="00B3619C">
        <w:rPr>
          <w:rFonts w:ascii="仿宋" w:eastAsia="仿宋" w:hAnsi="仿宋" w:hint="eastAsia"/>
          <w:sz w:val="36"/>
          <w:szCs w:val="36"/>
        </w:rPr>
        <w:lastRenderedPageBreak/>
        <w:t>六</w:t>
      </w:r>
      <w:r w:rsidR="005B3A6D" w:rsidRPr="00B3619C">
        <w:rPr>
          <w:rFonts w:ascii="仿宋" w:eastAsia="仿宋" w:hAnsi="仿宋" w:hint="eastAsia"/>
          <w:sz w:val="36"/>
          <w:szCs w:val="36"/>
        </w:rPr>
        <w:t>、资产处置</w:t>
      </w:r>
      <w:bookmarkEnd w:id="98"/>
      <w:bookmarkEnd w:id="99"/>
      <w:bookmarkEnd w:id="100"/>
      <w:bookmarkEnd w:id="101"/>
      <w:bookmarkEnd w:id="102"/>
      <w:bookmarkEnd w:id="103"/>
    </w:p>
    <w:p w14:paraId="444D57F4" w14:textId="6AFD4533"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资产处置分为：发送处置申请、查询处置申请</w:t>
      </w:r>
    </w:p>
    <w:p w14:paraId="6633FB96"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发送变动申请主要分为新增资产报废、资产报损、资产退库、资产转出这四个功能</w:t>
      </w:r>
    </w:p>
    <w:p w14:paraId="7347A26C"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color w:val="FF0000"/>
          <w:sz w:val="28"/>
          <w:szCs w:val="28"/>
        </w:rPr>
        <w:t>资产报废</w:t>
      </w:r>
      <w:r w:rsidRPr="00EF44EC">
        <w:rPr>
          <w:rFonts w:ascii="仿宋" w:eastAsia="仿宋" w:hAnsi="仿宋" w:hint="eastAsia"/>
          <w:sz w:val="28"/>
          <w:szCs w:val="28"/>
        </w:rPr>
        <w:t>：符合报废要求，正常报废</w:t>
      </w:r>
    </w:p>
    <w:p w14:paraId="1E2F0FE2"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color w:val="FF0000"/>
          <w:sz w:val="28"/>
          <w:szCs w:val="28"/>
        </w:rPr>
        <w:t>资产报损</w:t>
      </w:r>
      <w:r w:rsidRPr="00EF44EC">
        <w:rPr>
          <w:rFonts w:ascii="仿宋" w:eastAsia="仿宋" w:hAnsi="仿宋" w:hint="eastAsia"/>
          <w:sz w:val="28"/>
          <w:szCs w:val="28"/>
        </w:rPr>
        <w:t>：是针对校内已经丢失的资产，辅助用户完成资产报失工作。</w:t>
      </w:r>
    </w:p>
    <w:p w14:paraId="27163523" w14:textId="1240CE88" w:rsidR="00B24622" w:rsidRPr="00EF44EC" w:rsidRDefault="00B3619C">
      <w:pPr>
        <w:pStyle w:val="3"/>
        <w:rPr>
          <w:rFonts w:ascii="仿宋" w:eastAsia="仿宋" w:hAnsi="仿宋"/>
          <w:sz w:val="28"/>
          <w:szCs w:val="28"/>
        </w:rPr>
      </w:pPr>
      <w:bookmarkStart w:id="104" w:name="_Toc1499"/>
      <w:bookmarkStart w:id="105" w:name="_Toc37148735"/>
      <w:r>
        <w:rPr>
          <w:rFonts w:ascii="仿宋" w:eastAsia="仿宋" w:hAnsi="仿宋" w:hint="eastAsia"/>
          <w:sz w:val="28"/>
          <w:szCs w:val="28"/>
        </w:rPr>
        <w:t>6.1</w:t>
      </w:r>
      <w:r w:rsidR="005B3A6D" w:rsidRPr="00EF44EC">
        <w:rPr>
          <w:rFonts w:ascii="仿宋" w:eastAsia="仿宋" w:hAnsi="仿宋" w:hint="eastAsia"/>
          <w:sz w:val="28"/>
          <w:szCs w:val="28"/>
        </w:rPr>
        <w:t>新增功能</w:t>
      </w:r>
      <w:bookmarkEnd w:id="104"/>
      <w:bookmarkEnd w:id="105"/>
    </w:p>
    <w:p w14:paraId="1C3161F5" w14:textId="2E2B3A39" w:rsidR="00B24622" w:rsidRPr="00EF44EC" w:rsidRDefault="00B3619C">
      <w:pPr>
        <w:widowControl/>
        <w:pBdr>
          <w:bottom w:val="single" w:sz="6" w:space="1" w:color="auto"/>
        </w:pBdr>
        <w:spacing w:before="240" w:after="120"/>
        <w:rPr>
          <w:rFonts w:ascii="仿宋" w:eastAsia="仿宋" w:hAnsi="仿宋" w:cs="宋体"/>
          <w:color w:val="000000" w:themeColor="text1"/>
          <w:sz w:val="28"/>
          <w:szCs w:val="28"/>
        </w:rPr>
      </w:pPr>
      <w:bookmarkStart w:id="106" w:name="_Toc3073_WPSOffice_Level1"/>
      <w:bookmarkStart w:id="107" w:name="_Toc30461_WPSOffice_Level1"/>
      <w:bookmarkStart w:id="108" w:name="_Toc22224_WPSOffice_Level1"/>
      <w:bookmarkStart w:id="109" w:name="_Toc31325_WPSOffice_Level1"/>
      <w:r w:rsidRPr="00EF44EC">
        <w:rPr>
          <w:rFonts w:ascii="仿宋" w:eastAsia="仿宋" w:hAnsi="仿宋"/>
          <w:noProof/>
          <w:sz w:val="28"/>
          <w:szCs w:val="28"/>
        </w:rPr>
        <w:drawing>
          <wp:anchor distT="0" distB="0" distL="114300" distR="114300" simplePos="0" relativeHeight="251666432" behindDoc="0" locked="0" layoutInCell="1" allowOverlap="1" wp14:anchorId="061312C5" wp14:editId="2CFAFFD3">
            <wp:simplePos x="0" y="0"/>
            <wp:positionH relativeFrom="column">
              <wp:posOffset>19050</wp:posOffset>
            </wp:positionH>
            <wp:positionV relativeFrom="paragraph">
              <wp:posOffset>462915</wp:posOffset>
            </wp:positionV>
            <wp:extent cx="5263515" cy="2602230"/>
            <wp:effectExtent l="0" t="0" r="0" b="7620"/>
            <wp:wrapNone/>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3515"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A6D" w:rsidRPr="00EF44EC">
        <w:rPr>
          <w:rFonts w:ascii="仿宋" w:eastAsia="仿宋" w:hAnsi="仿宋" w:hint="eastAsia"/>
          <w:b/>
          <w:kern w:val="0"/>
          <w:sz w:val="28"/>
          <w:szCs w:val="28"/>
        </w:rPr>
        <w:t>发送处置申请列表展示</w:t>
      </w:r>
      <w:bookmarkEnd w:id="106"/>
      <w:bookmarkEnd w:id="107"/>
      <w:bookmarkEnd w:id="108"/>
      <w:bookmarkEnd w:id="109"/>
    </w:p>
    <w:p w14:paraId="2D87A8E8" w14:textId="0168D7CB" w:rsidR="00B3619C" w:rsidRDefault="00B3619C">
      <w:pPr>
        <w:widowControl/>
        <w:jc w:val="left"/>
        <w:rPr>
          <w:rFonts w:ascii="仿宋" w:eastAsia="仿宋" w:hAnsi="仿宋"/>
          <w:sz w:val="28"/>
          <w:szCs w:val="28"/>
        </w:rPr>
      </w:pPr>
      <w:r>
        <w:rPr>
          <w:rFonts w:ascii="仿宋" w:eastAsia="仿宋" w:hAnsi="仿宋"/>
          <w:sz w:val="28"/>
          <w:szCs w:val="28"/>
        </w:rPr>
        <w:br w:type="page"/>
      </w:r>
    </w:p>
    <w:p w14:paraId="41B68CD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lastRenderedPageBreak/>
        <w:t>在发送处置申请列表的页面中新增功能中将资产报废、资产报损、资产退库、资产转出分类，先选中资产（可以多选）点击对应按钮跳转对应的新增页面如点击</w:t>
      </w:r>
      <w:r w:rsidRPr="00EF44EC">
        <w:rPr>
          <w:rFonts w:ascii="仿宋" w:eastAsia="仿宋" w:hAnsi="仿宋" w:hint="eastAsia"/>
          <w:noProof/>
          <w:sz w:val="28"/>
          <w:szCs w:val="28"/>
        </w:rPr>
        <w:drawing>
          <wp:inline distT="0" distB="0" distL="114300" distR="114300" wp14:anchorId="758BDC63" wp14:editId="1192CA1D">
            <wp:extent cx="800100" cy="257175"/>
            <wp:effectExtent l="0" t="0" r="0" b="952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4"/>
                    <a:stretch>
                      <a:fillRect/>
                    </a:stretch>
                  </pic:blipFill>
                  <pic:spPr>
                    <a:xfrm>
                      <a:off x="0" y="0"/>
                      <a:ext cx="800100" cy="257175"/>
                    </a:xfrm>
                    <a:prstGeom prst="rect">
                      <a:avLst/>
                    </a:prstGeom>
                    <a:noFill/>
                    <a:ln>
                      <a:noFill/>
                    </a:ln>
                  </pic:spPr>
                </pic:pic>
              </a:graphicData>
            </a:graphic>
          </wp:inline>
        </w:drawing>
      </w:r>
      <w:r w:rsidRPr="00EF44EC">
        <w:rPr>
          <w:rFonts w:ascii="仿宋" w:eastAsia="仿宋" w:hAnsi="仿宋" w:hint="eastAsia"/>
          <w:sz w:val="28"/>
          <w:szCs w:val="28"/>
        </w:rPr>
        <w:t>页面跳转新增资产报废详情页面</w:t>
      </w:r>
    </w:p>
    <w:p w14:paraId="13468321" w14:textId="77777777" w:rsidR="00B24622" w:rsidRPr="00EF44EC" w:rsidRDefault="00B24622">
      <w:pPr>
        <w:rPr>
          <w:rFonts w:ascii="仿宋" w:eastAsia="仿宋" w:hAnsi="仿宋"/>
          <w:sz w:val="28"/>
          <w:szCs w:val="28"/>
        </w:rPr>
      </w:pPr>
    </w:p>
    <w:p w14:paraId="13214D1A"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10" w:name="_Toc19986_WPSOffice_Level1"/>
      <w:bookmarkStart w:id="111" w:name="_Toc16026_WPSOffice_Level1"/>
      <w:bookmarkStart w:id="112" w:name="_Toc17018_WPSOffice_Level1"/>
      <w:bookmarkStart w:id="113" w:name="_Toc18390_WPSOffice_Level1"/>
      <w:r w:rsidRPr="00EF44EC">
        <w:rPr>
          <w:rFonts w:ascii="仿宋" w:eastAsia="仿宋" w:hAnsi="仿宋" w:cs="黑体" w:hint="eastAsia"/>
          <w:b/>
          <w:bCs/>
          <w:sz w:val="28"/>
          <w:szCs w:val="28"/>
        </w:rPr>
        <w:t>新增资产报废页面展示</w:t>
      </w:r>
      <w:bookmarkEnd w:id="110"/>
      <w:bookmarkEnd w:id="111"/>
      <w:bookmarkEnd w:id="112"/>
      <w:bookmarkEnd w:id="113"/>
    </w:p>
    <w:p w14:paraId="7F979630"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7606FA9" wp14:editId="59A877EA">
            <wp:extent cx="5263515" cy="2844165"/>
            <wp:effectExtent l="0" t="0" r="13335" b="1333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5"/>
                    <a:stretch>
                      <a:fillRect/>
                    </a:stretch>
                  </pic:blipFill>
                  <pic:spPr>
                    <a:xfrm>
                      <a:off x="0" y="0"/>
                      <a:ext cx="5263515" cy="2844165"/>
                    </a:xfrm>
                    <a:prstGeom prst="rect">
                      <a:avLst/>
                    </a:prstGeom>
                    <a:noFill/>
                    <a:ln>
                      <a:noFill/>
                    </a:ln>
                  </pic:spPr>
                </pic:pic>
              </a:graphicData>
            </a:graphic>
          </wp:inline>
        </w:drawing>
      </w:r>
    </w:p>
    <w:p w14:paraId="7569B50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在新增资产报废页面中根据提示输入所有需要填写的信息，上次附件根据对应的附件类型点击上传附件并上传完毕确认无误后点击【立即提交】按钮完成新增  进入审批流程。</w:t>
      </w:r>
    </w:p>
    <w:p w14:paraId="7352EF03" w14:textId="77777777" w:rsidR="00B24622" w:rsidRPr="00EF44EC" w:rsidRDefault="00B24622">
      <w:pPr>
        <w:rPr>
          <w:rFonts w:ascii="仿宋" w:eastAsia="仿宋" w:hAnsi="仿宋"/>
          <w:sz w:val="28"/>
          <w:szCs w:val="28"/>
        </w:rPr>
      </w:pPr>
    </w:p>
    <w:p w14:paraId="4FA830B6" w14:textId="77777777" w:rsidR="00B24622" w:rsidRPr="00EF44EC" w:rsidRDefault="005B3A6D">
      <w:pPr>
        <w:rPr>
          <w:rFonts w:ascii="仿宋" w:eastAsia="仿宋" w:hAnsi="仿宋"/>
          <w:sz w:val="28"/>
          <w:szCs w:val="28"/>
        </w:rPr>
      </w:pPr>
      <w:bookmarkStart w:id="114" w:name="_Toc19230_WPSOffice_Level2"/>
      <w:bookmarkStart w:id="115" w:name="_Toc19580_WPSOffice_Level2"/>
      <w:r w:rsidRPr="00EF44EC">
        <w:rPr>
          <w:rFonts w:ascii="仿宋" w:eastAsia="仿宋" w:hAnsi="仿宋" w:hint="eastAsia"/>
          <w:sz w:val="28"/>
          <w:szCs w:val="28"/>
        </w:rPr>
        <w:t>附：附件上传</w:t>
      </w:r>
      <w:bookmarkEnd w:id="114"/>
      <w:bookmarkEnd w:id="115"/>
    </w:p>
    <w:p w14:paraId="0261A23E" w14:textId="77777777" w:rsidR="00B24622" w:rsidRPr="00EF44EC" w:rsidRDefault="00B24622">
      <w:pPr>
        <w:rPr>
          <w:rFonts w:ascii="仿宋" w:eastAsia="仿宋" w:hAnsi="仿宋"/>
          <w:sz w:val="28"/>
          <w:szCs w:val="28"/>
        </w:rPr>
      </w:pPr>
    </w:p>
    <w:p w14:paraId="7699DC1E" w14:textId="77777777" w:rsidR="00B24622" w:rsidRPr="00EF44EC" w:rsidRDefault="005B3A6D">
      <w:pPr>
        <w:rPr>
          <w:rFonts w:ascii="仿宋" w:eastAsia="仿宋" w:hAnsi="仿宋"/>
          <w:color w:val="FF0000"/>
          <w:sz w:val="28"/>
          <w:szCs w:val="28"/>
        </w:rPr>
      </w:pPr>
      <w:bookmarkStart w:id="116" w:name="_Toc7867_WPSOffice_Level2"/>
      <w:bookmarkStart w:id="117" w:name="_Toc4896_WPSOffice_Level2"/>
      <w:r w:rsidRPr="00EF44EC">
        <w:rPr>
          <w:rFonts w:ascii="仿宋" w:eastAsia="仿宋" w:hAnsi="仿宋" w:hint="eastAsia"/>
          <w:color w:val="FF0000"/>
          <w:sz w:val="28"/>
          <w:szCs w:val="28"/>
        </w:rPr>
        <w:t xml:space="preserve">参考： </w:t>
      </w:r>
      <w:proofErr w:type="gramStart"/>
      <w:r w:rsidRPr="00EF44EC">
        <w:rPr>
          <w:rFonts w:ascii="仿宋" w:eastAsia="仿宋" w:hAnsi="仿宋" w:hint="eastAsia"/>
          <w:color w:val="FF0000"/>
          <w:sz w:val="28"/>
          <w:szCs w:val="28"/>
        </w:rPr>
        <w:t>资产转固的</w:t>
      </w:r>
      <w:proofErr w:type="gramEnd"/>
      <w:r w:rsidRPr="00EF44EC">
        <w:rPr>
          <w:rFonts w:ascii="仿宋" w:eastAsia="仿宋" w:hAnsi="仿宋" w:hint="eastAsia"/>
          <w:color w:val="FF0000"/>
          <w:sz w:val="28"/>
          <w:szCs w:val="28"/>
        </w:rPr>
        <w:t>附件上传</w:t>
      </w:r>
      <w:bookmarkEnd w:id="116"/>
      <w:bookmarkEnd w:id="117"/>
    </w:p>
    <w:p w14:paraId="079E6291"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18" w:name="_Toc18558_WPSOffice_Level1"/>
      <w:bookmarkStart w:id="119" w:name="_Toc11482_WPSOffice_Level1"/>
      <w:bookmarkStart w:id="120" w:name="_Toc23157_WPSOffice_Level1"/>
      <w:bookmarkStart w:id="121" w:name="_Toc13112_WPSOffice_Level1"/>
      <w:r w:rsidRPr="00EF44EC">
        <w:rPr>
          <w:rFonts w:ascii="仿宋" w:eastAsia="仿宋" w:hAnsi="仿宋" w:hint="eastAsia"/>
          <w:b/>
          <w:kern w:val="0"/>
          <w:sz w:val="28"/>
          <w:szCs w:val="28"/>
        </w:rPr>
        <w:t>查询处置申请展示</w:t>
      </w:r>
      <w:bookmarkEnd w:id="118"/>
      <w:bookmarkEnd w:id="119"/>
      <w:bookmarkEnd w:id="120"/>
      <w:bookmarkEnd w:id="121"/>
    </w:p>
    <w:p w14:paraId="6237FBDD" w14:textId="77777777" w:rsidR="00B24622" w:rsidRPr="00EF44EC" w:rsidRDefault="00B24622">
      <w:pPr>
        <w:rPr>
          <w:rFonts w:ascii="仿宋" w:eastAsia="仿宋" w:hAnsi="仿宋"/>
          <w:sz w:val="28"/>
          <w:szCs w:val="28"/>
        </w:rPr>
      </w:pPr>
    </w:p>
    <w:p w14:paraId="18C6270D"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0D3DD3" wp14:editId="2A099E1F">
            <wp:extent cx="5260340" cy="2606675"/>
            <wp:effectExtent l="0" t="0" r="16510" b="31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6"/>
                    <a:stretch>
                      <a:fillRect/>
                    </a:stretch>
                  </pic:blipFill>
                  <pic:spPr>
                    <a:xfrm>
                      <a:off x="0" y="0"/>
                      <a:ext cx="5260340" cy="2606675"/>
                    </a:xfrm>
                    <a:prstGeom prst="rect">
                      <a:avLst/>
                    </a:prstGeom>
                    <a:noFill/>
                    <a:ln>
                      <a:noFill/>
                    </a:ln>
                  </pic:spPr>
                </pic:pic>
              </a:graphicData>
            </a:graphic>
          </wp:inline>
        </w:drawing>
      </w:r>
    </w:p>
    <w:p w14:paraId="04D4E86E" w14:textId="77777777" w:rsidR="00B24622" w:rsidRPr="00EF44EC" w:rsidRDefault="00B24622">
      <w:pPr>
        <w:rPr>
          <w:rFonts w:ascii="仿宋" w:eastAsia="仿宋" w:hAnsi="仿宋"/>
          <w:sz w:val="28"/>
          <w:szCs w:val="28"/>
        </w:rPr>
      </w:pPr>
    </w:p>
    <w:p w14:paraId="76E57B1B"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在查询处置申请列表页面中将个人或本单位所有变动流程的资产展示出来，流程进度为‘88’的标注为红色</w:t>
      </w:r>
    </w:p>
    <w:p w14:paraId="5CB0AF0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附：打印资产申请单和打印资产审批单</w:t>
      </w:r>
    </w:p>
    <w:p w14:paraId="01374888"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打印资产申请单 是由每个单位打印</w:t>
      </w:r>
    </w:p>
    <w:p w14:paraId="40E64A98"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打印资产审批单 是由校级资产管理员打印</w:t>
      </w:r>
    </w:p>
    <w:p w14:paraId="5DC8841B"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设置回收批次功能  是由校级资产管理员设置，可以给资产做标记用</w:t>
      </w:r>
    </w:p>
    <w:p w14:paraId="7080F1C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回收批次操作很简单只需要选择资产点击设置回收批次 输入：同样的回收批次就是属于一个批次</w:t>
      </w:r>
    </w:p>
    <w:p w14:paraId="1DC81D5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点击【打印资产处置表】进入打印页面，根据权限可以打印资产申请单和打印资产审批单。</w:t>
      </w:r>
    </w:p>
    <w:p w14:paraId="211A2F01" w14:textId="77777777" w:rsidR="00B24622" w:rsidRPr="00EF44EC" w:rsidRDefault="00B24622">
      <w:pPr>
        <w:rPr>
          <w:rFonts w:ascii="仿宋" w:eastAsia="仿宋" w:hAnsi="仿宋"/>
          <w:sz w:val="28"/>
          <w:szCs w:val="28"/>
        </w:rPr>
      </w:pPr>
    </w:p>
    <w:p w14:paraId="048A0D23" w14:textId="77777777" w:rsidR="00B24622" w:rsidRPr="00EF44EC" w:rsidRDefault="00B24622">
      <w:pPr>
        <w:rPr>
          <w:rFonts w:ascii="仿宋" w:eastAsia="仿宋" w:hAnsi="仿宋"/>
          <w:sz w:val="28"/>
          <w:szCs w:val="28"/>
        </w:rPr>
      </w:pPr>
    </w:p>
    <w:p w14:paraId="49EF838F" w14:textId="7B7887C1" w:rsidR="00B24622" w:rsidRPr="00B3619C" w:rsidRDefault="00B3619C">
      <w:pPr>
        <w:pStyle w:val="2"/>
        <w:rPr>
          <w:rFonts w:ascii="仿宋" w:eastAsia="仿宋" w:hAnsi="仿宋"/>
          <w:sz w:val="36"/>
          <w:szCs w:val="36"/>
        </w:rPr>
      </w:pPr>
      <w:bookmarkStart w:id="122" w:name="_Toc6607_WPSOffice_Level1"/>
      <w:bookmarkStart w:id="123" w:name="_Toc4207_WPSOffice_Level1"/>
      <w:bookmarkStart w:id="124" w:name="_Toc26782_WPSOffice_Level1"/>
      <w:bookmarkStart w:id="125" w:name="_Toc7647_WPSOffice_Level1"/>
      <w:bookmarkStart w:id="126" w:name="_Toc9854"/>
      <w:bookmarkStart w:id="127" w:name="_Toc37148736"/>
      <w:r w:rsidRPr="00B3619C">
        <w:rPr>
          <w:rFonts w:ascii="仿宋" w:eastAsia="仿宋" w:hAnsi="仿宋" w:hint="eastAsia"/>
          <w:sz w:val="36"/>
          <w:szCs w:val="36"/>
        </w:rPr>
        <w:lastRenderedPageBreak/>
        <w:t>七</w:t>
      </w:r>
      <w:r w:rsidR="005B3A6D" w:rsidRPr="00B3619C">
        <w:rPr>
          <w:rFonts w:ascii="仿宋" w:eastAsia="仿宋" w:hAnsi="仿宋" w:hint="eastAsia"/>
          <w:sz w:val="36"/>
          <w:szCs w:val="36"/>
        </w:rPr>
        <w:t>、数据上报</w:t>
      </w:r>
      <w:bookmarkEnd w:id="122"/>
      <w:bookmarkEnd w:id="123"/>
      <w:bookmarkEnd w:id="124"/>
      <w:bookmarkEnd w:id="125"/>
      <w:bookmarkEnd w:id="126"/>
      <w:bookmarkEnd w:id="127"/>
    </w:p>
    <w:p w14:paraId="0496DB32" w14:textId="77777777"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28" w:name="_Toc7369_WPSOffice_Level1"/>
      <w:bookmarkStart w:id="129" w:name="_Toc15648_WPSOffice_Level1"/>
      <w:bookmarkStart w:id="130" w:name="_Toc11147_WPSOffice_Level1"/>
      <w:bookmarkStart w:id="131" w:name="_Toc7927_WPSOffice_Level1"/>
      <w:r w:rsidRPr="00EF44EC">
        <w:rPr>
          <w:rFonts w:ascii="仿宋" w:eastAsia="仿宋" w:hAnsi="仿宋" w:hint="eastAsia"/>
          <w:b/>
          <w:kern w:val="0"/>
          <w:sz w:val="28"/>
          <w:szCs w:val="28"/>
        </w:rPr>
        <w:t>上报财政部展示</w:t>
      </w:r>
      <w:bookmarkEnd w:id="128"/>
      <w:bookmarkEnd w:id="129"/>
      <w:bookmarkEnd w:id="130"/>
      <w:bookmarkEnd w:id="131"/>
    </w:p>
    <w:p w14:paraId="5046C0B9"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4E03D644" wp14:editId="043FC1BA">
            <wp:extent cx="5258435" cy="2230120"/>
            <wp:effectExtent l="0" t="0" r="18415" b="1778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7"/>
                    <a:stretch>
                      <a:fillRect/>
                    </a:stretch>
                  </pic:blipFill>
                  <pic:spPr>
                    <a:xfrm>
                      <a:off x="0" y="0"/>
                      <a:ext cx="5258435" cy="2230120"/>
                    </a:xfrm>
                    <a:prstGeom prst="rect">
                      <a:avLst/>
                    </a:prstGeom>
                    <a:noFill/>
                    <a:ln>
                      <a:noFill/>
                    </a:ln>
                  </pic:spPr>
                </pic:pic>
              </a:graphicData>
            </a:graphic>
          </wp:inline>
        </w:drawing>
      </w:r>
    </w:p>
    <w:p w14:paraId="455C5BD0" w14:textId="77777777" w:rsidR="00B24622" w:rsidRPr="00EF44EC" w:rsidRDefault="00B24622">
      <w:pPr>
        <w:rPr>
          <w:rFonts w:ascii="仿宋" w:eastAsia="仿宋" w:hAnsi="仿宋"/>
          <w:sz w:val="28"/>
          <w:szCs w:val="28"/>
        </w:rPr>
      </w:pPr>
    </w:p>
    <w:p w14:paraId="033B15E7" w14:textId="77777777" w:rsidR="00B24622" w:rsidRPr="00EF44EC" w:rsidRDefault="005B3A6D">
      <w:pPr>
        <w:spacing w:line="360" w:lineRule="auto"/>
        <w:ind w:firstLineChars="200" w:firstLine="560"/>
        <w:rPr>
          <w:rFonts w:ascii="仿宋" w:eastAsia="仿宋" w:hAnsi="仿宋" w:cstheme="minorEastAsia"/>
          <w:sz w:val="28"/>
          <w:szCs w:val="28"/>
        </w:rPr>
      </w:pPr>
      <w:r w:rsidRPr="00EF44EC">
        <w:rPr>
          <w:rFonts w:ascii="仿宋" w:eastAsia="仿宋" w:hAnsi="仿宋" w:cstheme="minorEastAsia" w:hint="eastAsia"/>
          <w:sz w:val="28"/>
          <w:szCs w:val="28"/>
        </w:rPr>
        <w:t>在上报财政部页面中先选择上报的年月（区间）后点击【生成上报数据】等待生成</w:t>
      </w:r>
    </w:p>
    <w:p w14:paraId="0CC40282" w14:textId="77777777" w:rsidR="00B24622" w:rsidRPr="00EF44EC" w:rsidRDefault="00B24622">
      <w:pPr>
        <w:rPr>
          <w:rFonts w:ascii="仿宋" w:eastAsia="仿宋" w:hAnsi="仿宋"/>
          <w:sz w:val="28"/>
          <w:szCs w:val="28"/>
        </w:rPr>
      </w:pPr>
    </w:p>
    <w:p w14:paraId="56A0E28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1CF7B9F0" wp14:editId="66A4FCF5">
            <wp:extent cx="5268595" cy="2480310"/>
            <wp:effectExtent l="0" t="0" r="8255" b="1524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8"/>
                    <a:stretch>
                      <a:fillRect/>
                    </a:stretch>
                  </pic:blipFill>
                  <pic:spPr>
                    <a:xfrm>
                      <a:off x="0" y="0"/>
                      <a:ext cx="5268595" cy="2480310"/>
                    </a:xfrm>
                    <a:prstGeom prst="rect">
                      <a:avLst/>
                    </a:prstGeom>
                    <a:noFill/>
                    <a:ln>
                      <a:noFill/>
                    </a:ln>
                  </pic:spPr>
                </pic:pic>
              </a:graphicData>
            </a:graphic>
          </wp:inline>
        </w:drawing>
      </w:r>
    </w:p>
    <w:p w14:paraId="752074A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点击列表的内容页面跳转查看清单，点击【一键导出】将所有</w:t>
      </w:r>
      <w:proofErr w:type="gramStart"/>
      <w:r w:rsidRPr="00EF44EC">
        <w:rPr>
          <w:rFonts w:ascii="仿宋" w:eastAsia="仿宋" w:hAnsi="仿宋" w:hint="eastAsia"/>
          <w:sz w:val="28"/>
          <w:szCs w:val="28"/>
        </w:rPr>
        <w:t>有</w:t>
      </w:r>
      <w:proofErr w:type="gramEnd"/>
      <w:r w:rsidRPr="00EF44EC">
        <w:rPr>
          <w:rFonts w:ascii="仿宋" w:eastAsia="仿宋" w:hAnsi="仿宋" w:hint="eastAsia"/>
          <w:sz w:val="28"/>
          <w:szCs w:val="28"/>
        </w:rPr>
        <w:t>数据的分类导出表格。</w:t>
      </w:r>
    </w:p>
    <w:p w14:paraId="79285773" w14:textId="77777777" w:rsidR="00B24622" w:rsidRPr="00EF44EC" w:rsidRDefault="00B24622">
      <w:pPr>
        <w:rPr>
          <w:rFonts w:ascii="仿宋" w:eastAsia="仿宋" w:hAnsi="仿宋"/>
          <w:sz w:val="28"/>
          <w:szCs w:val="28"/>
        </w:rPr>
      </w:pPr>
    </w:p>
    <w:p w14:paraId="662F6640" w14:textId="14B1DE19" w:rsidR="00B24622" w:rsidRPr="00B3619C" w:rsidRDefault="00B3619C">
      <w:pPr>
        <w:pStyle w:val="2"/>
        <w:rPr>
          <w:rFonts w:ascii="仿宋" w:eastAsia="仿宋" w:hAnsi="仿宋"/>
          <w:sz w:val="36"/>
          <w:szCs w:val="36"/>
        </w:rPr>
      </w:pPr>
      <w:bookmarkStart w:id="132" w:name="_Toc17670_WPSOffice_Level1"/>
      <w:bookmarkStart w:id="133" w:name="_Toc18801_WPSOffice_Level1"/>
      <w:bookmarkStart w:id="134" w:name="_Toc2941_WPSOffice_Level1"/>
      <w:bookmarkStart w:id="135" w:name="_Toc16948_WPSOffice_Level1"/>
      <w:bookmarkStart w:id="136" w:name="_Toc16465"/>
      <w:bookmarkStart w:id="137" w:name="_Toc37148737"/>
      <w:r>
        <w:rPr>
          <w:rFonts w:ascii="仿宋" w:eastAsia="仿宋" w:hAnsi="仿宋" w:hint="eastAsia"/>
          <w:sz w:val="36"/>
          <w:szCs w:val="36"/>
        </w:rPr>
        <w:lastRenderedPageBreak/>
        <w:t>八</w:t>
      </w:r>
      <w:r w:rsidR="005B3A6D" w:rsidRPr="00B3619C">
        <w:rPr>
          <w:rFonts w:ascii="仿宋" w:eastAsia="仿宋" w:hAnsi="仿宋" w:hint="eastAsia"/>
          <w:sz w:val="36"/>
          <w:szCs w:val="36"/>
        </w:rPr>
        <w:t>、资产折旧</w:t>
      </w:r>
      <w:bookmarkEnd w:id="132"/>
      <w:bookmarkEnd w:id="133"/>
      <w:bookmarkEnd w:id="134"/>
      <w:bookmarkEnd w:id="135"/>
      <w:bookmarkEnd w:id="136"/>
      <w:bookmarkEnd w:id="137"/>
    </w:p>
    <w:p w14:paraId="4372A29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资产折旧分为三个菜单：折旧计提、折旧查询、折旧统计</w:t>
      </w:r>
    </w:p>
    <w:p w14:paraId="1FD4E9B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折旧计提菜单：只有拥有折旧计提或折旧审核的权限用户的校级资产管理员才能看到且操作功能</w:t>
      </w:r>
    </w:p>
    <w:p w14:paraId="4617611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折旧查询菜单： 所有的校级资产管理员都可以查看及操作</w:t>
      </w:r>
    </w:p>
    <w:p w14:paraId="09F52F2A"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折旧统计菜单：</w:t>
      </w:r>
      <w:proofErr w:type="gramStart"/>
      <w:r w:rsidRPr="00EF44EC">
        <w:rPr>
          <w:rFonts w:ascii="仿宋" w:eastAsia="仿宋" w:hAnsi="仿宋" w:hint="eastAsia"/>
          <w:sz w:val="28"/>
          <w:szCs w:val="28"/>
        </w:rPr>
        <w:t>所有所有</w:t>
      </w:r>
      <w:proofErr w:type="gramEnd"/>
      <w:r w:rsidRPr="00EF44EC">
        <w:rPr>
          <w:rFonts w:ascii="仿宋" w:eastAsia="仿宋" w:hAnsi="仿宋" w:hint="eastAsia"/>
          <w:sz w:val="28"/>
          <w:szCs w:val="28"/>
        </w:rPr>
        <w:t>的校级资产管理员都可以查看及操作</w:t>
      </w:r>
    </w:p>
    <w:p w14:paraId="1E1F1662"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38" w:name="_Toc14083_WPSOffice_Level1"/>
      <w:bookmarkStart w:id="139" w:name="_Toc25409_WPSOffice_Level1"/>
      <w:bookmarkStart w:id="140" w:name="_Toc24232_WPSOffice_Level1"/>
      <w:bookmarkStart w:id="141" w:name="_Toc26592_WPSOffice_Level1"/>
      <w:r w:rsidRPr="00EF44EC">
        <w:rPr>
          <w:rFonts w:ascii="仿宋" w:eastAsia="仿宋" w:hAnsi="仿宋" w:cs="黑体" w:hint="eastAsia"/>
          <w:b/>
          <w:bCs/>
          <w:sz w:val="28"/>
          <w:szCs w:val="28"/>
        </w:rPr>
        <w:t>折旧计提展示</w:t>
      </w:r>
      <w:bookmarkEnd w:id="138"/>
      <w:bookmarkEnd w:id="139"/>
      <w:bookmarkEnd w:id="140"/>
      <w:bookmarkEnd w:id="141"/>
    </w:p>
    <w:p w14:paraId="29AA62F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2893BDD" wp14:editId="45CA669A">
            <wp:extent cx="5270500" cy="2639695"/>
            <wp:effectExtent l="0" t="0" r="6350" b="825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9"/>
                    <a:stretch>
                      <a:fillRect/>
                    </a:stretch>
                  </pic:blipFill>
                  <pic:spPr>
                    <a:xfrm>
                      <a:off x="0" y="0"/>
                      <a:ext cx="5270500" cy="2639695"/>
                    </a:xfrm>
                    <a:prstGeom prst="rect">
                      <a:avLst/>
                    </a:prstGeom>
                    <a:noFill/>
                    <a:ln>
                      <a:noFill/>
                    </a:ln>
                  </pic:spPr>
                </pic:pic>
              </a:graphicData>
            </a:graphic>
          </wp:inline>
        </w:drawing>
      </w:r>
    </w:p>
    <w:p w14:paraId="08A2EAB5"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 xml:space="preserve">在折旧计提的页面 </w:t>
      </w:r>
    </w:p>
    <w:p w14:paraId="6D12E0D7" w14:textId="77777777" w:rsidR="00B24622" w:rsidRPr="00EF44EC" w:rsidRDefault="005B3A6D" w:rsidP="00B3619C">
      <w:pPr>
        <w:numPr>
          <w:ilvl w:val="0"/>
          <w:numId w:val="1"/>
        </w:numPr>
        <w:spacing w:line="360" w:lineRule="auto"/>
        <w:ind w:firstLineChars="200" w:firstLine="560"/>
        <w:rPr>
          <w:rFonts w:ascii="仿宋" w:eastAsia="仿宋" w:hAnsi="仿宋" w:cs="宋体"/>
          <w:sz w:val="28"/>
          <w:szCs w:val="28"/>
        </w:rPr>
      </w:pPr>
      <w:bookmarkStart w:id="142" w:name="_Toc26211_WPSOffice_Level1"/>
      <w:bookmarkStart w:id="143" w:name="_Toc14265_WPSOffice_Level1"/>
      <w:bookmarkStart w:id="144" w:name="_Toc1165_WPSOffice_Level1"/>
      <w:bookmarkStart w:id="145" w:name="_Toc32738_WPSOffice_Level1"/>
      <w:r w:rsidRPr="00EF44EC">
        <w:rPr>
          <w:rFonts w:ascii="仿宋" w:eastAsia="仿宋" w:hAnsi="仿宋" w:cs="宋体" w:hint="eastAsia"/>
          <w:sz w:val="28"/>
          <w:szCs w:val="28"/>
        </w:rPr>
        <w:t>计提年月最新月份 为‘尚未计提’时  右侧按钮为‘折旧计提’</w:t>
      </w:r>
      <w:bookmarkEnd w:id="142"/>
      <w:bookmarkEnd w:id="143"/>
      <w:bookmarkEnd w:id="144"/>
      <w:bookmarkEnd w:id="145"/>
    </w:p>
    <w:p w14:paraId="08489610"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drawing>
          <wp:inline distT="0" distB="0" distL="114300" distR="114300" wp14:anchorId="00CEE935" wp14:editId="1CD53FC4">
            <wp:extent cx="5269865" cy="618490"/>
            <wp:effectExtent l="0" t="0" r="6985" b="1016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40"/>
                    <a:stretch>
                      <a:fillRect/>
                    </a:stretch>
                  </pic:blipFill>
                  <pic:spPr>
                    <a:xfrm>
                      <a:off x="0" y="0"/>
                      <a:ext cx="5269865" cy="618490"/>
                    </a:xfrm>
                    <a:prstGeom prst="rect">
                      <a:avLst/>
                    </a:prstGeom>
                    <a:noFill/>
                    <a:ln>
                      <a:noFill/>
                    </a:ln>
                  </pic:spPr>
                </pic:pic>
              </a:graphicData>
            </a:graphic>
          </wp:inline>
        </w:drawing>
      </w:r>
    </w:p>
    <w:p w14:paraId="63B1A453" w14:textId="77777777" w:rsidR="00B24622" w:rsidRPr="00EF44EC" w:rsidRDefault="005B3A6D" w:rsidP="00B3619C">
      <w:pPr>
        <w:spacing w:line="360" w:lineRule="auto"/>
        <w:ind w:firstLineChars="200" w:firstLine="560"/>
        <w:rPr>
          <w:rFonts w:ascii="仿宋" w:eastAsia="仿宋" w:hAnsi="仿宋" w:cs="宋体"/>
          <w:sz w:val="28"/>
          <w:szCs w:val="28"/>
        </w:rPr>
      </w:pPr>
      <w:bookmarkStart w:id="146" w:name="_Toc14314_WPSOffice_Level1"/>
      <w:bookmarkStart w:id="147" w:name="_Toc31234_WPSOffice_Level1"/>
      <w:bookmarkStart w:id="148" w:name="_Toc2908_WPSOffice_Level1"/>
      <w:bookmarkStart w:id="149" w:name="_Toc14144_WPSOffice_Level1"/>
      <w:r w:rsidRPr="00EF44EC">
        <w:rPr>
          <w:rFonts w:ascii="仿宋" w:eastAsia="仿宋" w:hAnsi="仿宋" w:cs="宋体" w:hint="eastAsia"/>
          <w:sz w:val="28"/>
          <w:szCs w:val="28"/>
        </w:rPr>
        <w:t>2.计提年月最新月份 为‘已计提未审核’时  右侧按钮为‘撤销计提’‘折旧审核’</w:t>
      </w:r>
      <w:bookmarkEnd w:id="146"/>
      <w:bookmarkEnd w:id="147"/>
      <w:bookmarkEnd w:id="148"/>
      <w:bookmarkEnd w:id="149"/>
    </w:p>
    <w:p w14:paraId="30F9ED0E"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lastRenderedPageBreak/>
        <w:drawing>
          <wp:inline distT="0" distB="0" distL="114300" distR="114300" wp14:anchorId="3BFC0DCF" wp14:editId="4FAA87BE">
            <wp:extent cx="5269865" cy="462280"/>
            <wp:effectExtent l="0" t="0" r="6985" b="1397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41"/>
                    <a:stretch>
                      <a:fillRect/>
                    </a:stretch>
                  </pic:blipFill>
                  <pic:spPr>
                    <a:xfrm>
                      <a:off x="0" y="0"/>
                      <a:ext cx="5269865" cy="462280"/>
                    </a:xfrm>
                    <a:prstGeom prst="rect">
                      <a:avLst/>
                    </a:prstGeom>
                    <a:noFill/>
                    <a:ln>
                      <a:noFill/>
                    </a:ln>
                  </pic:spPr>
                </pic:pic>
              </a:graphicData>
            </a:graphic>
          </wp:inline>
        </w:drawing>
      </w:r>
    </w:p>
    <w:p w14:paraId="7F07F0F2" w14:textId="77777777" w:rsidR="00B24622" w:rsidRPr="00EF44EC" w:rsidRDefault="005B3A6D" w:rsidP="00B3619C">
      <w:pPr>
        <w:spacing w:line="360" w:lineRule="auto"/>
        <w:ind w:firstLineChars="200" w:firstLine="560"/>
        <w:rPr>
          <w:rFonts w:ascii="仿宋" w:eastAsia="仿宋" w:hAnsi="仿宋" w:cs="宋体"/>
          <w:sz w:val="28"/>
          <w:szCs w:val="28"/>
        </w:rPr>
      </w:pPr>
      <w:bookmarkStart w:id="150" w:name="_Toc5456_WPSOffice_Level1"/>
      <w:bookmarkStart w:id="151" w:name="_Toc17352_WPSOffice_Level1"/>
      <w:bookmarkStart w:id="152" w:name="_Toc18789_WPSOffice_Level1"/>
      <w:bookmarkStart w:id="153" w:name="_Toc934_WPSOffice_Level1"/>
      <w:r w:rsidRPr="00EF44EC">
        <w:rPr>
          <w:rFonts w:ascii="仿宋" w:eastAsia="仿宋" w:hAnsi="仿宋" w:cs="宋体" w:hint="eastAsia"/>
          <w:sz w:val="28"/>
          <w:szCs w:val="28"/>
        </w:rPr>
        <w:t>3.计提年月最新月份 为‘已审核’时  右侧按钮为‘审核撤销’</w:t>
      </w:r>
      <w:bookmarkEnd w:id="150"/>
      <w:bookmarkEnd w:id="151"/>
      <w:bookmarkEnd w:id="152"/>
      <w:bookmarkEnd w:id="153"/>
    </w:p>
    <w:p w14:paraId="6EB38353" w14:textId="77777777" w:rsidR="00B24622" w:rsidRPr="00EF44EC" w:rsidRDefault="005B3A6D" w:rsidP="00B3619C">
      <w:pPr>
        <w:spacing w:line="360" w:lineRule="auto"/>
        <w:ind w:firstLineChars="200" w:firstLine="560"/>
        <w:rPr>
          <w:rFonts w:ascii="仿宋" w:eastAsia="仿宋" w:hAnsi="仿宋" w:cs="宋体"/>
          <w:sz w:val="28"/>
          <w:szCs w:val="28"/>
        </w:rPr>
      </w:pPr>
      <w:r w:rsidRPr="00EF44EC">
        <w:rPr>
          <w:rFonts w:ascii="仿宋" w:eastAsia="仿宋" w:hAnsi="仿宋" w:cs="宋体" w:hint="eastAsia"/>
          <w:noProof/>
          <w:sz w:val="28"/>
          <w:szCs w:val="28"/>
        </w:rPr>
        <w:drawing>
          <wp:inline distT="0" distB="0" distL="114300" distR="114300" wp14:anchorId="5C265565" wp14:editId="45A6E792">
            <wp:extent cx="5210175" cy="371475"/>
            <wp:effectExtent l="0" t="0" r="9525" b="952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42"/>
                    <a:stretch>
                      <a:fillRect/>
                    </a:stretch>
                  </pic:blipFill>
                  <pic:spPr>
                    <a:xfrm>
                      <a:off x="0" y="0"/>
                      <a:ext cx="5210175" cy="371475"/>
                    </a:xfrm>
                    <a:prstGeom prst="rect">
                      <a:avLst/>
                    </a:prstGeom>
                    <a:noFill/>
                    <a:ln>
                      <a:noFill/>
                    </a:ln>
                  </pic:spPr>
                </pic:pic>
              </a:graphicData>
            </a:graphic>
          </wp:inline>
        </w:drawing>
      </w:r>
    </w:p>
    <w:p w14:paraId="49333D13" w14:textId="77777777" w:rsidR="00B24622" w:rsidRPr="00B3619C" w:rsidRDefault="005B3A6D" w:rsidP="00B3619C">
      <w:pPr>
        <w:pStyle w:val="a8"/>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在‘未计提’的情况下，点击折旧计提，等待计提完成，计提完成后，计提年月变 为‘已计提未审核’</w:t>
      </w:r>
    </w:p>
    <w:p w14:paraId="1513F39F" w14:textId="77777777" w:rsidR="00B24622" w:rsidRPr="00B3619C" w:rsidRDefault="005B3A6D" w:rsidP="00B3619C">
      <w:pPr>
        <w:pStyle w:val="a8"/>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在‘已计提未审核’的情况下，点击折旧审核，等待审核完成，审核完成后，计提年月变 为‘已审核’</w:t>
      </w:r>
    </w:p>
    <w:p w14:paraId="3975CBEA" w14:textId="77777777" w:rsidR="00B24622" w:rsidRPr="00B3619C" w:rsidRDefault="005B3A6D" w:rsidP="00B3619C">
      <w:pPr>
        <w:pStyle w:val="a8"/>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在‘已计提未审核’的情况下，点击计提撤销，等待撤销完成，撤销完成后，计提年月变 为‘未计提’</w:t>
      </w:r>
    </w:p>
    <w:p w14:paraId="2292B129" w14:textId="77777777" w:rsidR="00B24622" w:rsidRPr="00B3619C" w:rsidRDefault="005B3A6D" w:rsidP="00B3619C">
      <w:pPr>
        <w:pStyle w:val="a8"/>
        <w:numPr>
          <w:ilvl w:val="0"/>
          <w:numId w:val="4"/>
        </w:numPr>
        <w:spacing w:line="360" w:lineRule="auto"/>
        <w:ind w:firstLineChars="0"/>
        <w:rPr>
          <w:rFonts w:ascii="仿宋" w:eastAsia="仿宋" w:hAnsi="仿宋" w:cs="宋体"/>
          <w:sz w:val="28"/>
          <w:szCs w:val="28"/>
        </w:rPr>
      </w:pPr>
      <w:r w:rsidRPr="00B3619C">
        <w:rPr>
          <w:rFonts w:ascii="仿宋" w:eastAsia="仿宋" w:hAnsi="仿宋" w:cs="宋体" w:hint="eastAsia"/>
          <w:sz w:val="28"/>
          <w:szCs w:val="28"/>
        </w:rPr>
        <w:t>在‘已审核’的情况下，点击撤销审核，等待撤销完成，撤销完成后，计提年月变 为‘已计提未审核’</w:t>
      </w:r>
    </w:p>
    <w:p w14:paraId="6D93E482" w14:textId="77777777" w:rsidR="00B3619C" w:rsidRDefault="00B3619C">
      <w:pPr>
        <w:widowControl/>
        <w:jc w:val="left"/>
        <w:rPr>
          <w:rFonts w:ascii="仿宋" w:eastAsia="仿宋" w:hAnsi="仿宋" w:cs="宋体"/>
          <w:sz w:val="28"/>
          <w:szCs w:val="28"/>
        </w:rPr>
      </w:pPr>
      <w:r>
        <w:rPr>
          <w:rFonts w:ascii="仿宋" w:eastAsia="仿宋" w:hAnsi="仿宋" w:cs="宋体"/>
          <w:sz w:val="28"/>
          <w:szCs w:val="28"/>
        </w:rPr>
        <w:br w:type="page"/>
      </w:r>
    </w:p>
    <w:p w14:paraId="21A77D51" w14:textId="2ADCA432" w:rsidR="00B24622" w:rsidRPr="00EF44EC" w:rsidRDefault="005B3A6D">
      <w:pPr>
        <w:rPr>
          <w:rFonts w:ascii="仿宋" w:eastAsia="仿宋" w:hAnsi="仿宋" w:cs="宋体"/>
          <w:sz w:val="28"/>
          <w:szCs w:val="28"/>
        </w:rPr>
      </w:pPr>
      <w:r w:rsidRPr="00EF44EC">
        <w:rPr>
          <w:rFonts w:ascii="仿宋" w:eastAsia="仿宋" w:hAnsi="仿宋" w:cs="宋体" w:hint="eastAsia"/>
          <w:sz w:val="28"/>
          <w:szCs w:val="28"/>
        </w:rPr>
        <w:lastRenderedPageBreak/>
        <w:t>在折旧操作前可以设置折旧的参数</w:t>
      </w:r>
    </w:p>
    <w:p w14:paraId="37A4E153" w14:textId="77777777" w:rsidR="00B24622" w:rsidRPr="00EF44EC" w:rsidRDefault="005B3A6D">
      <w:pPr>
        <w:rPr>
          <w:rFonts w:ascii="仿宋" w:eastAsia="仿宋" w:hAnsi="仿宋"/>
          <w:sz w:val="28"/>
          <w:szCs w:val="28"/>
        </w:rPr>
      </w:pPr>
      <w:bookmarkStart w:id="154" w:name="_Toc13397_WPSOffice_Level2"/>
      <w:bookmarkStart w:id="155" w:name="_Toc13993_WPSOffice_Level2"/>
      <w:r w:rsidRPr="00EF44EC">
        <w:rPr>
          <w:rFonts w:ascii="仿宋" w:eastAsia="仿宋" w:hAnsi="仿宋" w:hint="eastAsia"/>
          <w:sz w:val="28"/>
          <w:szCs w:val="28"/>
        </w:rPr>
        <w:t>附：</w:t>
      </w:r>
      <w:bookmarkEnd w:id="154"/>
      <w:bookmarkEnd w:id="155"/>
    </w:p>
    <w:p w14:paraId="4B650C6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2F0EAAC0" wp14:editId="60B95201">
            <wp:extent cx="5270500" cy="4215130"/>
            <wp:effectExtent l="0" t="0" r="6350" b="1397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43"/>
                    <a:stretch>
                      <a:fillRect/>
                    </a:stretch>
                  </pic:blipFill>
                  <pic:spPr>
                    <a:xfrm>
                      <a:off x="0" y="0"/>
                      <a:ext cx="5270500" cy="4215130"/>
                    </a:xfrm>
                    <a:prstGeom prst="rect">
                      <a:avLst/>
                    </a:prstGeom>
                    <a:noFill/>
                    <a:ln>
                      <a:noFill/>
                    </a:ln>
                  </pic:spPr>
                </pic:pic>
              </a:graphicData>
            </a:graphic>
          </wp:inline>
        </w:drawing>
      </w:r>
    </w:p>
    <w:p w14:paraId="556D5D3C" w14:textId="734B1D3F" w:rsidR="00B24622" w:rsidRPr="00EF44EC" w:rsidRDefault="005B3A6D">
      <w:pPr>
        <w:widowControl/>
        <w:pBdr>
          <w:bottom w:val="single" w:sz="6" w:space="1" w:color="auto"/>
        </w:pBdr>
        <w:spacing w:before="240" w:after="120"/>
        <w:rPr>
          <w:rFonts w:ascii="仿宋" w:eastAsia="仿宋" w:hAnsi="仿宋" w:cs="宋体"/>
          <w:color w:val="000000" w:themeColor="text1"/>
          <w:sz w:val="28"/>
          <w:szCs w:val="28"/>
        </w:rPr>
      </w:pPr>
      <w:bookmarkStart w:id="156" w:name="_Toc29791_WPSOffice_Level1"/>
      <w:bookmarkStart w:id="157" w:name="_Toc1414_WPSOffice_Level1"/>
      <w:bookmarkStart w:id="158" w:name="_Toc9241_WPSOffice_Level1"/>
      <w:bookmarkStart w:id="159" w:name="_Toc13532_WPSOffice_Level1"/>
      <w:r w:rsidRPr="00EF44EC">
        <w:rPr>
          <w:rFonts w:ascii="仿宋" w:eastAsia="仿宋" w:hAnsi="仿宋" w:hint="eastAsia"/>
          <w:b/>
          <w:kern w:val="0"/>
          <w:sz w:val="28"/>
          <w:szCs w:val="28"/>
        </w:rPr>
        <w:t>折旧查询页面展示</w:t>
      </w:r>
      <w:bookmarkEnd w:id="156"/>
      <w:bookmarkEnd w:id="157"/>
      <w:bookmarkEnd w:id="158"/>
      <w:bookmarkEnd w:id="159"/>
    </w:p>
    <w:p w14:paraId="5F9EA880" w14:textId="4B421303" w:rsidR="00B3619C" w:rsidRDefault="00B3619C">
      <w:pPr>
        <w:widowControl/>
        <w:jc w:val="left"/>
        <w:rPr>
          <w:rFonts w:ascii="仿宋" w:eastAsia="仿宋" w:hAnsi="仿宋"/>
          <w:sz w:val="28"/>
          <w:szCs w:val="28"/>
        </w:rPr>
      </w:pPr>
      <w:r w:rsidRPr="00EF44EC">
        <w:rPr>
          <w:rFonts w:ascii="仿宋" w:eastAsia="仿宋" w:hAnsi="仿宋"/>
          <w:noProof/>
          <w:sz w:val="28"/>
          <w:szCs w:val="28"/>
        </w:rPr>
        <w:drawing>
          <wp:anchor distT="0" distB="0" distL="114300" distR="114300" simplePos="0" relativeHeight="251668480" behindDoc="0" locked="0" layoutInCell="1" allowOverlap="1" wp14:anchorId="408BCA6D" wp14:editId="784FFFD2">
            <wp:simplePos x="0" y="0"/>
            <wp:positionH relativeFrom="column">
              <wp:posOffset>28575</wp:posOffset>
            </wp:positionH>
            <wp:positionV relativeFrom="paragraph">
              <wp:posOffset>69215</wp:posOffset>
            </wp:positionV>
            <wp:extent cx="5271135" cy="2820035"/>
            <wp:effectExtent l="0" t="0" r="5715" b="0"/>
            <wp:wrapNone/>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1135"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sz w:val="28"/>
          <w:szCs w:val="28"/>
        </w:rPr>
        <w:br w:type="page"/>
      </w:r>
    </w:p>
    <w:p w14:paraId="49777260" w14:textId="29B7B35D"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lastRenderedPageBreak/>
        <w:t>折旧查询页面 是通过选择【计提年月】并展示当月的折旧信息，可以通过筛选条件对该月的折旧资产进行查看。</w:t>
      </w:r>
    </w:p>
    <w:p w14:paraId="066B9C14" w14:textId="40E027CA" w:rsidR="00B3619C" w:rsidRDefault="00B3619C">
      <w:pPr>
        <w:widowControl/>
        <w:jc w:val="left"/>
        <w:rPr>
          <w:rFonts w:ascii="仿宋" w:eastAsia="仿宋" w:hAnsi="仿宋"/>
          <w:sz w:val="28"/>
          <w:szCs w:val="28"/>
        </w:rPr>
      </w:pPr>
      <w:r>
        <w:rPr>
          <w:rFonts w:ascii="仿宋" w:eastAsia="仿宋" w:hAnsi="仿宋"/>
          <w:sz w:val="28"/>
          <w:szCs w:val="28"/>
        </w:rPr>
        <w:br w:type="page"/>
      </w:r>
    </w:p>
    <w:p w14:paraId="694F5E84" w14:textId="78104BC1" w:rsidR="00B24622" w:rsidRPr="00B3619C" w:rsidRDefault="00B3619C">
      <w:pPr>
        <w:pStyle w:val="2"/>
        <w:rPr>
          <w:rFonts w:ascii="仿宋" w:eastAsia="仿宋" w:hAnsi="仿宋"/>
          <w:sz w:val="36"/>
          <w:szCs w:val="36"/>
        </w:rPr>
      </w:pPr>
      <w:bookmarkStart w:id="160" w:name="_Toc27097_WPSOffice_Level1"/>
      <w:bookmarkStart w:id="161" w:name="_Toc12360_WPSOffice_Level1"/>
      <w:bookmarkStart w:id="162" w:name="_Toc28925_WPSOffice_Level1"/>
      <w:bookmarkStart w:id="163" w:name="_Toc21555_WPSOffice_Level1"/>
      <w:bookmarkStart w:id="164" w:name="_Toc13847"/>
      <w:bookmarkStart w:id="165" w:name="_Toc37148738"/>
      <w:r w:rsidRPr="00B3619C">
        <w:rPr>
          <w:rFonts w:ascii="仿宋" w:eastAsia="仿宋" w:hAnsi="仿宋" w:hint="eastAsia"/>
          <w:sz w:val="36"/>
          <w:szCs w:val="36"/>
        </w:rPr>
        <w:lastRenderedPageBreak/>
        <w:t>九</w:t>
      </w:r>
      <w:r w:rsidR="005B3A6D" w:rsidRPr="00B3619C">
        <w:rPr>
          <w:rFonts w:ascii="仿宋" w:eastAsia="仿宋" w:hAnsi="仿宋" w:hint="eastAsia"/>
          <w:sz w:val="36"/>
          <w:szCs w:val="36"/>
        </w:rPr>
        <w:t>、贵重仪器使用管理</w:t>
      </w:r>
      <w:bookmarkEnd w:id="160"/>
      <w:bookmarkEnd w:id="161"/>
      <w:bookmarkEnd w:id="162"/>
      <w:bookmarkEnd w:id="163"/>
      <w:bookmarkEnd w:id="164"/>
      <w:bookmarkEnd w:id="165"/>
    </w:p>
    <w:p w14:paraId="24E9D116"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在贵重仪器使用列表中将全校所有的贵重仪器信息（贵重仪器范围:(验收金额+附件总价&gt;=400000) .AND. (使用方向="1" .OR. 使用方向="2") .AND. (SUBS(分类号,1,2)="03")）,</w:t>
      </w:r>
      <w:r w:rsidRPr="00EF44EC">
        <w:rPr>
          <w:rFonts w:ascii="仿宋" w:eastAsia="仿宋" w:hAnsi="仿宋" w:cs="宋体" w:hint="eastAsia"/>
          <w:color w:val="0000FF"/>
          <w:sz w:val="28"/>
          <w:szCs w:val="28"/>
        </w:rPr>
        <w:t>只有单位的资产管理员和校级资产管理员才拥有管理权限可以按权限进行修改（单位管理员只能修改自己单位）</w:t>
      </w:r>
      <w:r w:rsidRPr="00EF44EC">
        <w:rPr>
          <w:rFonts w:ascii="仿宋" w:eastAsia="仿宋" w:hAnsi="仿宋" w:cs="宋体" w:hint="eastAsia"/>
          <w:sz w:val="28"/>
          <w:szCs w:val="28"/>
        </w:rPr>
        <w:t>，打印上报文件，其他角色只能查询，导出贵重仪器使用表格。</w:t>
      </w:r>
    </w:p>
    <w:p w14:paraId="3906F862" w14:textId="77777777" w:rsidR="00B24622" w:rsidRPr="00EF44EC" w:rsidRDefault="00B24622">
      <w:pPr>
        <w:spacing w:line="360" w:lineRule="auto"/>
        <w:ind w:firstLineChars="200" w:firstLine="560"/>
        <w:rPr>
          <w:rFonts w:ascii="仿宋" w:eastAsia="仿宋" w:hAnsi="仿宋" w:cs="宋体"/>
          <w:sz w:val="28"/>
          <w:szCs w:val="28"/>
        </w:rPr>
      </w:pPr>
    </w:p>
    <w:p w14:paraId="5B7394B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37DF15F" wp14:editId="71A1BF39">
            <wp:extent cx="5267325" cy="2502535"/>
            <wp:effectExtent l="0" t="0" r="9525" b="1206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5"/>
                    <a:stretch>
                      <a:fillRect/>
                    </a:stretch>
                  </pic:blipFill>
                  <pic:spPr>
                    <a:xfrm>
                      <a:off x="0" y="0"/>
                      <a:ext cx="5267325" cy="2502535"/>
                    </a:xfrm>
                    <a:prstGeom prst="rect">
                      <a:avLst/>
                    </a:prstGeom>
                    <a:noFill/>
                    <a:ln>
                      <a:noFill/>
                    </a:ln>
                  </pic:spPr>
                </pic:pic>
              </a:graphicData>
            </a:graphic>
          </wp:inline>
        </w:drawing>
      </w:r>
    </w:p>
    <w:p w14:paraId="7C1C93B4" w14:textId="4D41F012" w:rsidR="00B24622" w:rsidRPr="00EF44EC" w:rsidRDefault="00B3619C">
      <w:pPr>
        <w:pStyle w:val="3"/>
        <w:rPr>
          <w:rFonts w:ascii="仿宋" w:eastAsia="仿宋" w:hAnsi="仿宋"/>
          <w:sz w:val="28"/>
          <w:szCs w:val="28"/>
        </w:rPr>
      </w:pPr>
      <w:bookmarkStart w:id="166" w:name="_Toc10166"/>
      <w:bookmarkStart w:id="167" w:name="_Toc37148739"/>
      <w:r>
        <w:rPr>
          <w:rFonts w:ascii="仿宋" w:eastAsia="仿宋" w:hAnsi="仿宋" w:hint="eastAsia"/>
          <w:sz w:val="28"/>
          <w:szCs w:val="28"/>
        </w:rPr>
        <w:t>9</w:t>
      </w:r>
      <w:r w:rsidR="005B3A6D" w:rsidRPr="00EF44EC">
        <w:rPr>
          <w:rFonts w:ascii="仿宋" w:eastAsia="仿宋" w:hAnsi="仿宋" w:hint="eastAsia"/>
          <w:sz w:val="28"/>
          <w:szCs w:val="28"/>
        </w:rPr>
        <w:t>.1修改功能</w:t>
      </w:r>
      <w:bookmarkEnd w:id="166"/>
      <w:bookmarkEnd w:id="167"/>
    </w:p>
    <w:p w14:paraId="6F5B6A2E"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在贵重设备使用管理页面中点击</w:t>
      </w:r>
      <w:r w:rsidRPr="00EF44EC">
        <w:rPr>
          <w:rFonts w:ascii="仿宋" w:eastAsia="仿宋" w:hAnsi="仿宋" w:cs="宋体" w:hint="eastAsia"/>
          <w:noProof/>
          <w:sz w:val="28"/>
          <w:szCs w:val="28"/>
        </w:rPr>
        <w:drawing>
          <wp:inline distT="0" distB="0" distL="114300" distR="114300" wp14:anchorId="6531D542" wp14:editId="43CF2004">
            <wp:extent cx="342900" cy="276225"/>
            <wp:effectExtent l="0" t="0" r="0" b="952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6"/>
                    <a:stretch>
                      <a:fillRect/>
                    </a:stretch>
                  </pic:blipFill>
                  <pic:spPr>
                    <a:xfrm>
                      <a:off x="0" y="0"/>
                      <a:ext cx="342900" cy="276225"/>
                    </a:xfrm>
                    <a:prstGeom prst="rect">
                      <a:avLst/>
                    </a:prstGeom>
                    <a:noFill/>
                    <a:ln>
                      <a:noFill/>
                    </a:ln>
                  </pic:spPr>
                </pic:pic>
              </a:graphicData>
            </a:graphic>
          </wp:inline>
        </w:drawing>
      </w:r>
      <w:r w:rsidRPr="00EF44EC">
        <w:rPr>
          <w:rFonts w:ascii="仿宋" w:eastAsia="仿宋" w:hAnsi="仿宋" w:cs="宋体" w:hint="eastAsia"/>
          <w:sz w:val="28"/>
          <w:szCs w:val="28"/>
        </w:rPr>
        <w:t>按钮进入贵重设备的使用页面进行编辑。</w:t>
      </w:r>
    </w:p>
    <w:p w14:paraId="2105686A" w14:textId="75A3CE35" w:rsidR="00B3619C" w:rsidRDefault="00B3619C">
      <w:pPr>
        <w:widowControl/>
        <w:jc w:val="left"/>
        <w:rPr>
          <w:rFonts w:ascii="仿宋" w:eastAsia="仿宋" w:hAnsi="仿宋"/>
          <w:sz w:val="28"/>
          <w:szCs w:val="28"/>
        </w:rPr>
      </w:pPr>
      <w:r>
        <w:rPr>
          <w:rFonts w:ascii="仿宋" w:eastAsia="仿宋" w:hAnsi="仿宋"/>
          <w:sz w:val="28"/>
          <w:szCs w:val="28"/>
        </w:rPr>
        <w:br w:type="page"/>
      </w:r>
    </w:p>
    <w:p w14:paraId="67836E2A"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68" w:name="_Toc10282_WPSOffice_Level1"/>
      <w:bookmarkStart w:id="169" w:name="_Toc14463_WPSOffice_Level1"/>
      <w:bookmarkStart w:id="170" w:name="_Toc24835_WPSOffice_Level1"/>
      <w:bookmarkStart w:id="171" w:name="_Toc15028_WPSOffice_Level1"/>
      <w:r w:rsidRPr="00EF44EC">
        <w:rPr>
          <w:rFonts w:ascii="仿宋" w:eastAsia="仿宋" w:hAnsi="仿宋" w:cs="黑体" w:hint="eastAsia"/>
          <w:b/>
          <w:bCs/>
          <w:sz w:val="28"/>
          <w:szCs w:val="28"/>
        </w:rPr>
        <w:lastRenderedPageBreak/>
        <w:t>贵重设备的使用编辑页面展示</w:t>
      </w:r>
      <w:bookmarkEnd w:id="168"/>
      <w:bookmarkEnd w:id="169"/>
      <w:bookmarkEnd w:id="170"/>
      <w:bookmarkEnd w:id="171"/>
    </w:p>
    <w:p w14:paraId="2EC9BC1E"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C0C0786" wp14:editId="7489AA38">
            <wp:extent cx="5261610" cy="2597150"/>
            <wp:effectExtent l="0" t="0" r="15240" b="1270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7"/>
                    <a:stretch>
                      <a:fillRect/>
                    </a:stretch>
                  </pic:blipFill>
                  <pic:spPr>
                    <a:xfrm>
                      <a:off x="0" y="0"/>
                      <a:ext cx="5261610" cy="2597150"/>
                    </a:xfrm>
                    <a:prstGeom prst="rect">
                      <a:avLst/>
                    </a:prstGeom>
                    <a:noFill/>
                    <a:ln>
                      <a:noFill/>
                    </a:ln>
                  </pic:spPr>
                </pic:pic>
              </a:graphicData>
            </a:graphic>
          </wp:inline>
        </w:drawing>
      </w:r>
    </w:p>
    <w:p w14:paraId="729A2522"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在贵重设备的使用编辑页面中不能对资产数据进行编辑，编辑完后点击【立即提交】完成修改。</w:t>
      </w:r>
    </w:p>
    <w:p w14:paraId="1E8F7B18" w14:textId="77777777" w:rsidR="00B24622" w:rsidRPr="00EF44EC" w:rsidRDefault="00B24622">
      <w:pPr>
        <w:rPr>
          <w:rFonts w:ascii="仿宋" w:eastAsia="仿宋" w:hAnsi="仿宋"/>
          <w:sz w:val="28"/>
          <w:szCs w:val="28"/>
        </w:rPr>
      </w:pPr>
    </w:p>
    <w:p w14:paraId="0172175F" w14:textId="77777777" w:rsidR="00B24622" w:rsidRPr="00B3619C" w:rsidRDefault="00B24622">
      <w:pPr>
        <w:rPr>
          <w:rFonts w:ascii="仿宋" w:eastAsia="仿宋" w:hAnsi="仿宋"/>
          <w:sz w:val="28"/>
          <w:szCs w:val="28"/>
        </w:rPr>
      </w:pPr>
    </w:p>
    <w:p w14:paraId="10F74E36" w14:textId="0C4C8404" w:rsidR="00B24622" w:rsidRPr="00EF44EC" w:rsidRDefault="005B3A6D">
      <w:pPr>
        <w:pStyle w:val="2"/>
        <w:rPr>
          <w:rFonts w:ascii="仿宋" w:eastAsia="仿宋" w:hAnsi="仿宋"/>
          <w:sz w:val="28"/>
          <w:szCs w:val="28"/>
        </w:rPr>
      </w:pPr>
      <w:bookmarkStart w:id="172" w:name="_Toc19692_WPSOffice_Level1"/>
      <w:bookmarkStart w:id="173" w:name="_Toc15633_WPSOffice_Level1"/>
      <w:bookmarkStart w:id="174" w:name="_Toc974_WPSOffice_Level1"/>
      <w:bookmarkStart w:id="175" w:name="_Toc24912_WPSOffice_Level1"/>
      <w:bookmarkStart w:id="176" w:name="_Toc17396"/>
      <w:bookmarkStart w:id="177" w:name="_Toc37148740"/>
      <w:r w:rsidRPr="00EF44EC">
        <w:rPr>
          <w:rFonts w:ascii="仿宋" w:eastAsia="仿宋" w:hAnsi="仿宋" w:hint="eastAsia"/>
          <w:sz w:val="28"/>
          <w:szCs w:val="28"/>
        </w:rPr>
        <w:t>十、交通运输设备管理</w:t>
      </w:r>
      <w:bookmarkEnd w:id="172"/>
      <w:bookmarkEnd w:id="173"/>
      <w:bookmarkEnd w:id="174"/>
      <w:bookmarkEnd w:id="175"/>
      <w:bookmarkEnd w:id="176"/>
      <w:bookmarkEnd w:id="177"/>
    </w:p>
    <w:p w14:paraId="7A803805"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交通运输设备的新增功能是通过新增验收申请中【新增设备】完成车辆的基本信息新增。</w:t>
      </w:r>
    </w:p>
    <w:p w14:paraId="23F20B52"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通过【交通运输设备管理】中【修改】功能完成其他车辆信息的编辑，</w:t>
      </w:r>
      <w:r w:rsidRPr="00EF44EC">
        <w:rPr>
          <w:rFonts w:ascii="仿宋" w:eastAsia="仿宋" w:hAnsi="仿宋" w:hint="eastAsia"/>
          <w:color w:val="0000FF"/>
          <w:sz w:val="28"/>
          <w:szCs w:val="28"/>
        </w:rPr>
        <w:t>而【交通运输设备管理】中【修改】功能有单位的管理员和领导对本单位的车辆进行【修改】，校级资产管理员可以对全校的车辆进行【修改】。</w:t>
      </w:r>
    </w:p>
    <w:p w14:paraId="17A90F73"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车辆处置是在【资产处置】功能中完成。</w:t>
      </w:r>
    </w:p>
    <w:p w14:paraId="4BC26D44" w14:textId="77777777" w:rsidR="00B24622" w:rsidRPr="00EF44EC" w:rsidRDefault="00B24622">
      <w:pPr>
        <w:rPr>
          <w:rFonts w:ascii="仿宋" w:eastAsia="仿宋" w:hAnsi="仿宋"/>
          <w:sz w:val="28"/>
          <w:szCs w:val="28"/>
        </w:rPr>
      </w:pPr>
    </w:p>
    <w:p w14:paraId="7CE6B645" w14:textId="09F45AB7" w:rsidR="00B24622" w:rsidRPr="00EF44EC" w:rsidRDefault="005B3A6D">
      <w:pPr>
        <w:pStyle w:val="3"/>
        <w:rPr>
          <w:rFonts w:ascii="仿宋" w:eastAsia="仿宋" w:hAnsi="仿宋"/>
          <w:sz w:val="28"/>
          <w:szCs w:val="28"/>
        </w:rPr>
      </w:pPr>
      <w:bookmarkStart w:id="178" w:name="_Toc7706"/>
      <w:bookmarkStart w:id="179" w:name="_Toc25821_WPSOffice_Level2"/>
      <w:bookmarkStart w:id="180" w:name="_Toc25962_WPSOffice_Level2"/>
      <w:bookmarkStart w:id="181" w:name="_Toc37148741"/>
      <w:r w:rsidRPr="00EF44EC">
        <w:rPr>
          <w:rFonts w:ascii="仿宋" w:eastAsia="仿宋" w:hAnsi="仿宋" w:hint="eastAsia"/>
          <w:sz w:val="28"/>
          <w:szCs w:val="28"/>
        </w:rPr>
        <w:lastRenderedPageBreak/>
        <w:t>1</w:t>
      </w:r>
      <w:r w:rsidR="00B3619C">
        <w:rPr>
          <w:rFonts w:ascii="仿宋" w:eastAsia="仿宋" w:hAnsi="仿宋" w:hint="eastAsia"/>
          <w:sz w:val="28"/>
          <w:szCs w:val="28"/>
        </w:rPr>
        <w:t>0</w:t>
      </w:r>
      <w:r w:rsidRPr="00EF44EC">
        <w:rPr>
          <w:rFonts w:ascii="仿宋" w:eastAsia="仿宋" w:hAnsi="仿宋" w:hint="eastAsia"/>
          <w:sz w:val="28"/>
          <w:szCs w:val="28"/>
        </w:rPr>
        <w:t>.1 修改功能</w:t>
      </w:r>
      <w:bookmarkEnd w:id="178"/>
      <w:bookmarkEnd w:id="179"/>
      <w:bookmarkEnd w:id="180"/>
      <w:bookmarkEnd w:id="181"/>
    </w:p>
    <w:p w14:paraId="39EB7CD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82" w:name="_Toc19381_WPSOffice_Level1"/>
      <w:bookmarkStart w:id="183" w:name="_Toc29610_WPSOffice_Level1"/>
      <w:bookmarkStart w:id="184" w:name="_Toc7687_WPSOffice_Level1"/>
      <w:bookmarkStart w:id="185" w:name="_Toc10260_WPSOffice_Level1"/>
      <w:r w:rsidRPr="00EF44EC">
        <w:rPr>
          <w:rFonts w:ascii="仿宋" w:eastAsia="仿宋" w:hAnsi="仿宋" w:cs="黑体" w:hint="eastAsia"/>
          <w:b/>
          <w:bCs/>
          <w:sz w:val="28"/>
          <w:szCs w:val="28"/>
        </w:rPr>
        <w:t>交通运输设备管理页面展示</w:t>
      </w:r>
      <w:bookmarkEnd w:id="182"/>
      <w:bookmarkEnd w:id="183"/>
      <w:bookmarkEnd w:id="184"/>
      <w:bookmarkEnd w:id="185"/>
    </w:p>
    <w:p w14:paraId="1A20FCAE" w14:textId="77777777" w:rsidR="00B24622" w:rsidRPr="00EF44EC" w:rsidRDefault="00B24622">
      <w:pPr>
        <w:rPr>
          <w:rFonts w:ascii="仿宋" w:eastAsia="仿宋" w:hAnsi="仿宋"/>
          <w:sz w:val="28"/>
          <w:szCs w:val="28"/>
        </w:rPr>
      </w:pPr>
    </w:p>
    <w:p w14:paraId="7E8A5801"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0542100" wp14:editId="1682E42E">
            <wp:extent cx="5266690" cy="2337435"/>
            <wp:effectExtent l="0" t="0" r="10160" b="571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8"/>
                    <a:stretch>
                      <a:fillRect/>
                    </a:stretch>
                  </pic:blipFill>
                  <pic:spPr>
                    <a:xfrm>
                      <a:off x="0" y="0"/>
                      <a:ext cx="5266690" cy="2337435"/>
                    </a:xfrm>
                    <a:prstGeom prst="rect">
                      <a:avLst/>
                    </a:prstGeom>
                    <a:noFill/>
                    <a:ln>
                      <a:noFill/>
                    </a:ln>
                  </pic:spPr>
                </pic:pic>
              </a:graphicData>
            </a:graphic>
          </wp:inline>
        </w:drawing>
      </w:r>
    </w:p>
    <w:p w14:paraId="1C5F126E" w14:textId="77777777" w:rsidR="00B24622" w:rsidRPr="00EF44EC" w:rsidRDefault="00B24622">
      <w:pPr>
        <w:rPr>
          <w:rFonts w:ascii="仿宋" w:eastAsia="仿宋" w:hAnsi="仿宋"/>
          <w:sz w:val="28"/>
          <w:szCs w:val="28"/>
        </w:rPr>
      </w:pPr>
    </w:p>
    <w:p w14:paraId="0652C76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在交通运输设备页面中点击</w:t>
      </w:r>
      <w:r w:rsidRPr="00EF44EC">
        <w:rPr>
          <w:rFonts w:ascii="仿宋" w:eastAsia="仿宋" w:hAnsi="仿宋" w:cs="宋体" w:hint="eastAsia"/>
          <w:noProof/>
          <w:sz w:val="28"/>
          <w:szCs w:val="28"/>
        </w:rPr>
        <w:drawing>
          <wp:inline distT="0" distB="0" distL="114300" distR="114300" wp14:anchorId="367870C2" wp14:editId="458A9738">
            <wp:extent cx="342900" cy="276225"/>
            <wp:effectExtent l="0" t="0" r="0" b="952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46"/>
                    <a:stretch>
                      <a:fillRect/>
                    </a:stretch>
                  </pic:blipFill>
                  <pic:spPr>
                    <a:xfrm>
                      <a:off x="0" y="0"/>
                      <a:ext cx="342900" cy="276225"/>
                    </a:xfrm>
                    <a:prstGeom prst="rect">
                      <a:avLst/>
                    </a:prstGeom>
                    <a:noFill/>
                    <a:ln>
                      <a:noFill/>
                    </a:ln>
                  </pic:spPr>
                </pic:pic>
              </a:graphicData>
            </a:graphic>
          </wp:inline>
        </w:drawing>
      </w:r>
      <w:r w:rsidRPr="00EF44EC">
        <w:rPr>
          <w:rFonts w:ascii="仿宋" w:eastAsia="仿宋" w:hAnsi="仿宋" w:cs="宋体" w:hint="eastAsia"/>
          <w:sz w:val="28"/>
          <w:szCs w:val="28"/>
        </w:rPr>
        <w:t>按钮，进入修改交通运输设备页面</w:t>
      </w:r>
    </w:p>
    <w:p w14:paraId="30B7774E" w14:textId="77777777" w:rsidR="00B24622" w:rsidRPr="00EF44EC" w:rsidRDefault="00B24622">
      <w:pPr>
        <w:spacing w:line="360" w:lineRule="auto"/>
        <w:ind w:firstLineChars="200" w:firstLine="560"/>
        <w:rPr>
          <w:rFonts w:ascii="仿宋" w:eastAsia="仿宋" w:hAnsi="仿宋" w:cs="宋体"/>
          <w:sz w:val="28"/>
          <w:szCs w:val="28"/>
        </w:rPr>
      </w:pPr>
    </w:p>
    <w:p w14:paraId="0968C57A" w14:textId="77777777" w:rsidR="00B24622" w:rsidRPr="00EF44EC" w:rsidRDefault="00B24622">
      <w:pPr>
        <w:rPr>
          <w:rFonts w:ascii="仿宋" w:eastAsia="仿宋" w:hAnsi="仿宋"/>
          <w:sz w:val="28"/>
          <w:szCs w:val="28"/>
        </w:rPr>
      </w:pPr>
    </w:p>
    <w:p w14:paraId="136CA08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86" w:name="_Toc9114_WPSOffice_Level1"/>
      <w:bookmarkStart w:id="187" w:name="_Toc28453_WPSOffice_Level1"/>
      <w:bookmarkStart w:id="188" w:name="_Toc30210_WPSOffice_Level1"/>
      <w:bookmarkStart w:id="189" w:name="_Toc2353_WPSOffice_Level1"/>
      <w:r w:rsidRPr="00EF44EC">
        <w:rPr>
          <w:rFonts w:ascii="仿宋" w:eastAsia="仿宋" w:hAnsi="仿宋" w:cs="黑体" w:hint="eastAsia"/>
          <w:b/>
          <w:bCs/>
          <w:sz w:val="28"/>
          <w:szCs w:val="28"/>
        </w:rPr>
        <w:t>修改交通运输设备页面</w:t>
      </w:r>
      <w:bookmarkEnd w:id="186"/>
      <w:bookmarkEnd w:id="187"/>
      <w:bookmarkEnd w:id="188"/>
      <w:bookmarkEnd w:id="189"/>
    </w:p>
    <w:p w14:paraId="49563DC5" w14:textId="77777777" w:rsidR="00B24622" w:rsidRPr="00EF44EC" w:rsidRDefault="00B24622">
      <w:pPr>
        <w:rPr>
          <w:rFonts w:ascii="仿宋" w:eastAsia="仿宋" w:hAnsi="仿宋"/>
          <w:sz w:val="28"/>
          <w:szCs w:val="28"/>
        </w:rPr>
      </w:pPr>
    </w:p>
    <w:p w14:paraId="0C8C7E4B" w14:textId="77777777" w:rsidR="00B24622" w:rsidRPr="00EF44EC" w:rsidRDefault="00B24622">
      <w:pPr>
        <w:rPr>
          <w:rFonts w:ascii="仿宋" w:eastAsia="仿宋" w:hAnsi="仿宋"/>
          <w:sz w:val="28"/>
          <w:szCs w:val="28"/>
        </w:rPr>
      </w:pPr>
    </w:p>
    <w:p w14:paraId="04D5C0EB"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70D829E4" wp14:editId="2FCBF4E8">
            <wp:extent cx="5267325" cy="2475230"/>
            <wp:effectExtent l="0" t="0" r="9525" b="127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9"/>
                    <a:stretch>
                      <a:fillRect/>
                    </a:stretch>
                  </pic:blipFill>
                  <pic:spPr>
                    <a:xfrm>
                      <a:off x="0" y="0"/>
                      <a:ext cx="5267325" cy="2475230"/>
                    </a:xfrm>
                    <a:prstGeom prst="rect">
                      <a:avLst/>
                    </a:prstGeom>
                    <a:noFill/>
                    <a:ln>
                      <a:noFill/>
                    </a:ln>
                  </pic:spPr>
                </pic:pic>
              </a:graphicData>
            </a:graphic>
          </wp:inline>
        </w:drawing>
      </w:r>
    </w:p>
    <w:p w14:paraId="1756974B" w14:textId="77777777" w:rsidR="00B24622" w:rsidRPr="00EF44EC" w:rsidRDefault="00B24622">
      <w:pPr>
        <w:rPr>
          <w:rFonts w:ascii="仿宋" w:eastAsia="仿宋" w:hAnsi="仿宋"/>
          <w:sz w:val="28"/>
          <w:szCs w:val="28"/>
        </w:rPr>
      </w:pPr>
    </w:p>
    <w:p w14:paraId="6FF6DA41"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在修改交通运输设备页面中修改了需要修改的信息，点击【保存】后完成修改</w:t>
      </w:r>
    </w:p>
    <w:p w14:paraId="6C1FF0CA" w14:textId="77777777" w:rsidR="00B24622" w:rsidRPr="00EF44EC" w:rsidRDefault="00B24622">
      <w:pPr>
        <w:spacing w:line="360" w:lineRule="auto"/>
        <w:ind w:firstLineChars="200" w:firstLine="560"/>
        <w:rPr>
          <w:rFonts w:ascii="仿宋" w:eastAsia="仿宋" w:hAnsi="仿宋" w:cs="宋体"/>
          <w:sz w:val="28"/>
          <w:szCs w:val="28"/>
        </w:rPr>
      </w:pPr>
    </w:p>
    <w:p w14:paraId="206554EB" w14:textId="77777777" w:rsidR="00B24622" w:rsidRPr="00EF44EC" w:rsidRDefault="00B24622">
      <w:pPr>
        <w:spacing w:line="360" w:lineRule="auto"/>
        <w:ind w:firstLineChars="200" w:firstLine="560"/>
        <w:rPr>
          <w:rFonts w:ascii="仿宋" w:eastAsia="仿宋" w:hAnsi="仿宋" w:cs="宋体"/>
          <w:sz w:val="28"/>
          <w:szCs w:val="28"/>
        </w:rPr>
      </w:pPr>
    </w:p>
    <w:p w14:paraId="6A77859F" w14:textId="77777777" w:rsidR="00B24622" w:rsidRPr="00EF44EC" w:rsidRDefault="00B24622">
      <w:pPr>
        <w:rPr>
          <w:rFonts w:ascii="仿宋" w:eastAsia="仿宋" w:hAnsi="仿宋"/>
          <w:sz w:val="28"/>
          <w:szCs w:val="28"/>
        </w:rPr>
      </w:pPr>
    </w:p>
    <w:p w14:paraId="064E2531" w14:textId="77777777" w:rsidR="00B24622" w:rsidRPr="00EF44EC" w:rsidRDefault="005B3A6D">
      <w:pPr>
        <w:pStyle w:val="2"/>
        <w:numPr>
          <w:ilvl w:val="0"/>
          <w:numId w:val="2"/>
        </w:numPr>
        <w:rPr>
          <w:rFonts w:ascii="仿宋" w:eastAsia="仿宋" w:hAnsi="仿宋"/>
          <w:sz w:val="28"/>
          <w:szCs w:val="28"/>
        </w:rPr>
      </w:pPr>
      <w:bookmarkStart w:id="190" w:name="_Toc3292_WPSOffice_Level1"/>
      <w:bookmarkStart w:id="191" w:name="_Toc6731_WPSOffice_Level1"/>
      <w:bookmarkStart w:id="192" w:name="_Toc11984_WPSOffice_Level1"/>
      <w:bookmarkStart w:id="193" w:name="_Toc22030_WPSOffice_Level1"/>
      <w:bookmarkStart w:id="194" w:name="_Toc15479"/>
      <w:bookmarkStart w:id="195" w:name="_Toc37148742"/>
      <w:r w:rsidRPr="00EF44EC">
        <w:rPr>
          <w:rFonts w:ascii="仿宋" w:eastAsia="仿宋" w:hAnsi="仿宋" w:hint="eastAsia"/>
          <w:sz w:val="28"/>
          <w:szCs w:val="28"/>
        </w:rPr>
        <w:t>无形资产管理</w:t>
      </w:r>
      <w:bookmarkEnd w:id="190"/>
      <w:bookmarkEnd w:id="191"/>
      <w:bookmarkEnd w:id="192"/>
      <w:bookmarkEnd w:id="193"/>
      <w:bookmarkEnd w:id="194"/>
      <w:bookmarkEnd w:id="195"/>
    </w:p>
    <w:p w14:paraId="7EF58903" w14:textId="77777777" w:rsidR="00B24622" w:rsidRPr="00EF44EC" w:rsidRDefault="00B24622">
      <w:pPr>
        <w:rPr>
          <w:rFonts w:ascii="仿宋" w:eastAsia="仿宋" w:hAnsi="仿宋"/>
          <w:sz w:val="28"/>
          <w:szCs w:val="28"/>
        </w:rPr>
      </w:pPr>
    </w:p>
    <w:p w14:paraId="2C962B7B"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此无形资产中不包括【计算机软件】计算机软件的新增功能是在新增验收申请中【新增软件】，处置是通过【资产处置】中完成</w:t>
      </w:r>
    </w:p>
    <w:p w14:paraId="180EDD09"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无形资产的新增、处置、删除、修改 功能都是在此完成，此功能菜单存在校级资产管理员权限内，可以对全校的无形资产进行操作。</w:t>
      </w:r>
    </w:p>
    <w:p w14:paraId="0D42637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196" w:name="_Toc3523_WPSOffice_Level1"/>
      <w:bookmarkStart w:id="197" w:name="_Toc30004_WPSOffice_Level1"/>
      <w:bookmarkStart w:id="198" w:name="_Toc25623_WPSOffice_Level1"/>
      <w:bookmarkStart w:id="199" w:name="_Toc11658_WPSOffice_Level1"/>
      <w:r w:rsidRPr="00EF44EC">
        <w:rPr>
          <w:rFonts w:ascii="仿宋" w:eastAsia="仿宋" w:hAnsi="仿宋" w:cs="黑体" w:hint="eastAsia"/>
          <w:b/>
          <w:bCs/>
          <w:sz w:val="28"/>
          <w:szCs w:val="28"/>
        </w:rPr>
        <w:t>无形资产管理列表页面展示</w:t>
      </w:r>
      <w:bookmarkEnd w:id="196"/>
      <w:bookmarkEnd w:id="197"/>
      <w:bookmarkEnd w:id="198"/>
      <w:bookmarkEnd w:id="199"/>
    </w:p>
    <w:p w14:paraId="46EE5A64" w14:textId="77777777" w:rsidR="00B24622" w:rsidRPr="00EF44EC" w:rsidRDefault="00B24622">
      <w:pPr>
        <w:rPr>
          <w:rFonts w:ascii="仿宋" w:eastAsia="仿宋" w:hAnsi="仿宋"/>
          <w:sz w:val="28"/>
          <w:szCs w:val="28"/>
        </w:rPr>
      </w:pPr>
    </w:p>
    <w:p w14:paraId="410E94D5"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3E7F4378" wp14:editId="334C2E9B">
            <wp:extent cx="5268595" cy="2529840"/>
            <wp:effectExtent l="0" t="0" r="825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0"/>
                    <a:stretch>
                      <a:fillRect/>
                    </a:stretch>
                  </pic:blipFill>
                  <pic:spPr>
                    <a:xfrm>
                      <a:off x="0" y="0"/>
                      <a:ext cx="5268595" cy="2529840"/>
                    </a:xfrm>
                    <a:prstGeom prst="rect">
                      <a:avLst/>
                    </a:prstGeom>
                    <a:noFill/>
                    <a:ln>
                      <a:noFill/>
                    </a:ln>
                  </pic:spPr>
                </pic:pic>
              </a:graphicData>
            </a:graphic>
          </wp:inline>
        </w:drawing>
      </w:r>
    </w:p>
    <w:p w14:paraId="6770756F" w14:textId="77777777" w:rsidR="00B24622" w:rsidRPr="00EF44EC" w:rsidRDefault="00B24622">
      <w:pPr>
        <w:rPr>
          <w:rFonts w:ascii="仿宋" w:eastAsia="仿宋" w:hAnsi="仿宋"/>
          <w:sz w:val="28"/>
          <w:szCs w:val="28"/>
        </w:rPr>
      </w:pPr>
    </w:p>
    <w:p w14:paraId="60561D2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在无形资产管理列表页面点击【新增】进入新增无形资产页面</w:t>
      </w:r>
    </w:p>
    <w:p w14:paraId="62A96EB5" w14:textId="77777777" w:rsidR="00B24622" w:rsidRPr="00EF44EC" w:rsidRDefault="00B24622">
      <w:pPr>
        <w:rPr>
          <w:rFonts w:ascii="仿宋" w:eastAsia="仿宋" w:hAnsi="仿宋"/>
          <w:sz w:val="28"/>
          <w:szCs w:val="28"/>
        </w:rPr>
      </w:pPr>
    </w:p>
    <w:p w14:paraId="1908F42B" w14:textId="77777777" w:rsidR="00B24622" w:rsidRPr="00EF44EC" w:rsidRDefault="00B24622">
      <w:pPr>
        <w:rPr>
          <w:rFonts w:ascii="仿宋" w:eastAsia="仿宋" w:hAnsi="仿宋"/>
          <w:sz w:val="28"/>
          <w:szCs w:val="28"/>
        </w:rPr>
      </w:pPr>
    </w:p>
    <w:p w14:paraId="078BC401" w14:textId="77777777" w:rsidR="00B24622" w:rsidRPr="00EF44EC" w:rsidRDefault="005B3A6D">
      <w:pPr>
        <w:pStyle w:val="3"/>
        <w:rPr>
          <w:rFonts w:ascii="仿宋" w:eastAsia="仿宋" w:hAnsi="仿宋"/>
          <w:sz w:val="28"/>
          <w:szCs w:val="28"/>
        </w:rPr>
      </w:pPr>
      <w:bookmarkStart w:id="200" w:name="_Toc11011_WPSOffice_Level1"/>
      <w:bookmarkStart w:id="201" w:name="_Toc11153_WPSOffice_Level1"/>
      <w:bookmarkStart w:id="202" w:name="_Toc32606_WPSOffice_Level1"/>
      <w:bookmarkStart w:id="203" w:name="_Toc203_WPSOffice_Level1"/>
      <w:bookmarkStart w:id="204" w:name="_Toc28317"/>
      <w:bookmarkStart w:id="205" w:name="_Toc37148743"/>
      <w:r w:rsidRPr="00EF44EC">
        <w:rPr>
          <w:rFonts w:ascii="仿宋" w:eastAsia="仿宋" w:hAnsi="仿宋" w:hint="eastAsia"/>
          <w:sz w:val="28"/>
          <w:szCs w:val="28"/>
        </w:rPr>
        <w:t>12.1新增功能</w:t>
      </w:r>
      <w:bookmarkEnd w:id="200"/>
      <w:bookmarkEnd w:id="201"/>
      <w:bookmarkEnd w:id="202"/>
      <w:bookmarkEnd w:id="203"/>
      <w:bookmarkEnd w:id="204"/>
      <w:bookmarkEnd w:id="205"/>
    </w:p>
    <w:p w14:paraId="17EB1E8D" w14:textId="77777777" w:rsidR="00B24622" w:rsidRPr="00EF44EC" w:rsidRDefault="00B24622">
      <w:pPr>
        <w:rPr>
          <w:rFonts w:ascii="仿宋" w:eastAsia="仿宋" w:hAnsi="仿宋"/>
          <w:sz w:val="28"/>
          <w:szCs w:val="28"/>
        </w:rPr>
      </w:pPr>
    </w:p>
    <w:p w14:paraId="31FFC5F0"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06" w:name="_Toc27517_WPSOffice_Level1"/>
      <w:bookmarkStart w:id="207" w:name="_Toc9399_WPSOffice_Level1"/>
      <w:bookmarkStart w:id="208" w:name="_Toc11681_WPSOffice_Level1"/>
      <w:bookmarkStart w:id="209" w:name="_Toc32285_WPSOffice_Level1"/>
      <w:r w:rsidRPr="00EF44EC">
        <w:rPr>
          <w:rFonts w:ascii="仿宋" w:eastAsia="仿宋" w:hAnsi="仿宋" w:cs="黑体" w:hint="eastAsia"/>
          <w:b/>
          <w:bCs/>
          <w:sz w:val="28"/>
          <w:szCs w:val="28"/>
        </w:rPr>
        <w:t>新增无形资产页面展示</w:t>
      </w:r>
      <w:bookmarkEnd w:id="206"/>
      <w:bookmarkEnd w:id="207"/>
      <w:bookmarkEnd w:id="208"/>
      <w:bookmarkEnd w:id="209"/>
    </w:p>
    <w:p w14:paraId="3C59634D" w14:textId="77777777" w:rsidR="00B24622" w:rsidRPr="00EF44EC" w:rsidRDefault="00B24622">
      <w:pPr>
        <w:rPr>
          <w:rFonts w:ascii="仿宋" w:eastAsia="仿宋" w:hAnsi="仿宋"/>
          <w:sz w:val="28"/>
          <w:szCs w:val="28"/>
        </w:rPr>
      </w:pPr>
    </w:p>
    <w:p w14:paraId="4C435604"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0CA4CC40" wp14:editId="293C61DB">
            <wp:extent cx="5263515" cy="2841625"/>
            <wp:effectExtent l="0" t="0" r="1333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1"/>
                    <a:stretch>
                      <a:fillRect/>
                    </a:stretch>
                  </pic:blipFill>
                  <pic:spPr>
                    <a:xfrm>
                      <a:off x="0" y="0"/>
                      <a:ext cx="5263515" cy="2841625"/>
                    </a:xfrm>
                    <a:prstGeom prst="rect">
                      <a:avLst/>
                    </a:prstGeom>
                    <a:noFill/>
                    <a:ln>
                      <a:noFill/>
                    </a:ln>
                  </pic:spPr>
                </pic:pic>
              </a:graphicData>
            </a:graphic>
          </wp:inline>
        </w:drawing>
      </w:r>
    </w:p>
    <w:p w14:paraId="4E47B783" w14:textId="77777777" w:rsidR="00B24622" w:rsidRPr="00EF44EC" w:rsidRDefault="00B24622">
      <w:pPr>
        <w:rPr>
          <w:rFonts w:ascii="仿宋" w:eastAsia="仿宋" w:hAnsi="仿宋"/>
          <w:sz w:val="28"/>
          <w:szCs w:val="28"/>
        </w:rPr>
      </w:pPr>
    </w:p>
    <w:p w14:paraId="3057F12F"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待将无形资产所有必填字段填写完毕后，点击【保存】，页面跳转到无形资产管理列表页面，新增成功。</w:t>
      </w:r>
    </w:p>
    <w:p w14:paraId="38CC74B0" w14:textId="77777777" w:rsidR="00B24622" w:rsidRPr="00EF44EC" w:rsidRDefault="00B24622">
      <w:pPr>
        <w:rPr>
          <w:rFonts w:ascii="仿宋" w:eastAsia="仿宋" w:hAnsi="仿宋"/>
          <w:sz w:val="28"/>
          <w:szCs w:val="28"/>
        </w:rPr>
      </w:pPr>
    </w:p>
    <w:p w14:paraId="16A54AE6" w14:textId="77777777" w:rsidR="00B24622" w:rsidRPr="00EF44EC" w:rsidRDefault="005B3A6D">
      <w:pPr>
        <w:pStyle w:val="3"/>
        <w:rPr>
          <w:rFonts w:ascii="仿宋" w:eastAsia="仿宋" w:hAnsi="仿宋"/>
          <w:sz w:val="28"/>
          <w:szCs w:val="28"/>
        </w:rPr>
      </w:pPr>
      <w:bookmarkStart w:id="210" w:name="_Toc21235_WPSOffice_Level2"/>
      <w:bookmarkStart w:id="211" w:name="_Toc21064_WPSOffice_Level2"/>
      <w:bookmarkStart w:id="212" w:name="_Toc13670"/>
      <w:bookmarkStart w:id="213" w:name="_Toc37148744"/>
      <w:r w:rsidRPr="00EF44EC">
        <w:rPr>
          <w:rFonts w:ascii="仿宋" w:eastAsia="仿宋" w:hAnsi="仿宋" w:hint="eastAsia"/>
          <w:sz w:val="28"/>
          <w:szCs w:val="28"/>
        </w:rPr>
        <w:t>12.2修改功能</w:t>
      </w:r>
      <w:bookmarkEnd w:id="210"/>
      <w:bookmarkEnd w:id="211"/>
      <w:bookmarkEnd w:id="212"/>
      <w:bookmarkEnd w:id="213"/>
    </w:p>
    <w:p w14:paraId="5E370D8E" w14:textId="77777777" w:rsidR="00B24622" w:rsidRPr="00EF44EC" w:rsidRDefault="00B24622">
      <w:pPr>
        <w:rPr>
          <w:rFonts w:ascii="仿宋" w:eastAsia="仿宋" w:hAnsi="仿宋"/>
          <w:sz w:val="28"/>
          <w:szCs w:val="28"/>
        </w:rPr>
      </w:pPr>
    </w:p>
    <w:p w14:paraId="010FDCAD"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在无形资产管理列表页面选择资产点击【修改】进入修改无形资产页面</w:t>
      </w:r>
    </w:p>
    <w:p w14:paraId="58919563" w14:textId="77777777" w:rsidR="00B24622" w:rsidRPr="00EF44EC" w:rsidRDefault="00B24622">
      <w:pPr>
        <w:rPr>
          <w:rFonts w:ascii="仿宋" w:eastAsia="仿宋" w:hAnsi="仿宋"/>
          <w:sz w:val="28"/>
          <w:szCs w:val="28"/>
        </w:rPr>
      </w:pPr>
    </w:p>
    <w:p w14:paraId="641CEE2D" w14:textId="77777777" w:rsidR="00B24622" w:rsidRPr="00EF44EC" w:rsidRDefault="00B24622">
      <w:pPr>
        <w:rPr>
          <w:rFonts w:ascii="仿宋" w:eastAsia="仿宋" w:hAnsi="仿宋"/>
          <w:sz w:val="28"/>
          <w:szCs w:val="28"/>
        </w:rPr>
      </w:pPr>
    </w:p>
    <w:p w14:paraId="44EA194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14" w:name="_Toc14607_WPSOffice_Level1"/>
      <w:bookmarkStart w:id="215" w:name="_Toc20483_WPSOffice_Level1"/>
      <w:bookmarkStart w:id="216" w:name="_Toc20036_WPSOffice_Level1"/>
      <w:bookmarkStart w:id="217" w:name="_Toc21588_WPSOffice_Level1"/>
      <w:r w:rsidRPr="00EF44EC">
        <w:rPr>
          <w:rFonts w:ascii="仿宋" w:eastAsia="仿宋" w:hAnsi="仿宋" w:cs="黑体" w:hint="eastAsia"/>
          <w:b/>
          <w:bCs/>
          <w:sz w:val="28"/>
          <w:szCs w:val="28"/>
        </w:rPr>
        <w:t>修改无形资产页面展示</w:t>
      </w:r>
      <w:bookmarkEnd w:id="214"/>
      <w:bookmarkEnd w:id="215"/>
      <w:bookmarkEnd w:id="216"/>
      <w:bookmarkEnd w:id="217"/>
    </w:p>
    <w:p w14:paraId="63D885F8" w14:textId="77777777" w:rsidR="00B24622" w:rsidRPr="00EF44EC" w:rsidRDefault="00B24622">
      <w:pPr>
        <w:rPr>
          <w:rFonts w:ascii="仿宋" w:eastAsia="仿宋" w:hAnsi="仿宋"/>
          <w:sz w:val="28"/>
          <w:szCs w:val="28"/>
        </w:rPr>
      </w:pPr>
    </w:p>
    <w:p w14:paraId="04985862"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0C82E7A7" wp14:editId="14FDA406">
            <wp:extent cx="5271135" cy="2873375"/>
            <wp:effectExtent l="0" t="0" r="5715" b="317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2"/>
                    <a:stretch>
                      <a:fillRect/>
                    </a:stretch>
                  </pic:blipFill>
                  <pic:spPr>
                    <a:xfrm>
                      <a:off x="0" y="0"/>
                      <a:ext cx="5271135" cy="2873375"/>
                    </a:xfrm>
                    <a:prstGeom prst="rect">
                      <a:avLst/>
                    </a:prstGeom>
                    <a:noFill/>
                    <a:ln>
                      <a:noFill/>
                    </a:ln>
                  </pic:spPr>
                </pic:pic>
              </a:graphicData>
            </a:graphic>
          </wp:inline>
        </w:drawing>
      </w:r>
    </w:p>
    <w:p w14:paraId="6383608C" w14:textId="77777777" w:rsidR="00B24622" w:rsidRPr="00EF44EC" w:rsidRDefault="00B24622">
      <w:pPr>
        <w:rPr>
          <w:rFonts w:ascii="仿宋" w:eastAsia="仿宋" w:hAnsi="仿宋"/>
          <w:sz w:val="28"/>
          <w:szCs w:val="28"/>
        </w:rPr>
      </w:pPr>
    </w:p>
    <w:p w14:paraId="421BB67F" w14:textId="77777777" w:rsidR="00B24622" w:rsidRPr="00EF44EC" w:rsidRDefault="00B24622">
      <w:pPr>
        <w:rPr>
          <w:rFonts w:ascii="仿宋" w:eastAsia="仿宋" w:hAnsi="仿宋"/>
          <w:sz w:val="28"/>
          <w:szCs w:val="28"/>
        </w:rPr>
      </w:pPr>
    </w:p>
    <w:p w14:paraId="3C350599"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在修改无形资产页面中将所有必填字段填写完毕后点击【保存】页面跳转到无形资产管理列表页面，修改完成。</w:t>
      </w:r>
    </w:p>
    <w:p w14:paraId="592481CB" w14:textId="77777777" w:rsidR="00B24622" w:rsidRPr="00EF44EC" w:rsidRDefault="00B24622">
      <w:pPr>
        <w:spacing w:line="360" w:lineRule="auto"/>
        <w:ind w:firstLineChars="200" w:firstLine="560"/>
        <w:rPr>
          <w:rFonts w:ascii="仿宋" w:eastAsia="仿宋" w:hAnsi="仿宋"/>
          <w:sz w:val="28"/>
          <w:szCs w:val="28"/>
        </w:rPr>
      </w:pPr>
    </w:p>
    <w:p w14:paraId="68941FF6" w14:textId="77777777" w:rsidR="00B24622" w:rsidRPr="00EF44EC" w:rsidRDefault="00B24622">
      <w:pPr>
        <w:spacing w:line="360" w:lineRule="auto"/>
        <w:rPr>
          <w:rFonts w:ascii="仿宋" w:eastAsia="仿宋" w:hAnsi="仿宋"/>
          <w:sz w:val="28"/>
          <w:szCs w:val="28"/>
        </w:rPr>
      </w:pPr>
    </w:p>
    <w:p w14:paraId="159B0AB1" w14:textId="77777777" w:rsidR="00B24622" w:rsidRPr="00EF44EC" w:rsidRDefault="00B24622">
      <w:pPr>
        <w:rPr>
          <w:rFonts w:ascii="仿宋" w:eastAsia="仿宋" w:hAnsi="仿宋"/>
          <w:sz w:val="28"/>
          <w:szCs w:val="28"/>
        </w:rPr>
      </w:pPr>
    </w:p>
    <w:p w14:paraId="77F5F879" w14:textId="77777777" w:rsidR="00B24622" w:rsidRPr="00EF44EC" w:rsidRDefault="00B24622">
      <w:pPr>
        <w:rPr>
          <w:rFonts w:ascii="仿宋" w:eastAsia="仿宋" w:hAnsi="仿宋"/>
          <w:sz w:val="28"/>
          <w:szCs w:val="28"/>
        </w:rPr>
      </w:pPr>
    </w:p>
    <w:p w14:paraId="324A216F" w14:textId="77777777" w:rsidR="00B24622" w:rsidRPr="00EF44EC" w:rsidRDefault="00B24622">
      <w:pPr>
        <w:rPr>
          <w:rFonts w:ascii="仿宋" w:eastAsia="仿宋" w:hAnsi="仿宋"/>
          <w:sz w:val="28"/>
          <w:szCs w:val="28"/>
        </w:rPr>
      </w:pPr>
    </w:p>
    <w:p w14:paraId="60F17351" w14:textId="77777777" w:rsidR="00B24622" w:rsidRPr="00EF44EC" w:rsidRDefault="00B24622">
      <w:pPr>
        <w:rPr>
          <w:rFonts w:ascii="仿宋" w:eastAsia="仿宋" w:hAnsi="仿宋"/>
          <w:sz w:val="28"/>
          <w:szCs w:val="28"/>
        </w:rPr>
      </w:pPr>
    </w:p>
    <w:p w14:paraId="29E1DC05" w14:textId="77777777" w:rsidR="00B24622" w:rsidRPr="00EF44EC" w:rsidRDefault="00B24622">
      <w:pPr>
        <w:rPr>
          <w:rFonts w:ascii="仿宋" w:eastAsia="仿宋" w:hAnsi="仿宋"/>
          <w:sz w:val="28"/>
          <w:szCs w:val="28"/>
        </w:rPr>
      </w:pPr>
    </w:p>
    <w:p w14:paraId="58C26D61" w14:textId="77777777" w:rsidR="00B24622" w:rsidRPr="00EF44EC" w:rsidRDefault="00B24622">
      <w:pPr>
        <w:rPr>
          <w:rFonts w:ascii="仿宋" w:eastAsia="仿宋" w:hAnsi="仿宋"/>
          <w:sz w:val="28"/>
          <w:szCs w:val="28"/>
        </w:rPr>
      </w:pPr>
    </w:p>
    <w:p w14:paraId="35EAF99B" w14:textId="77777777" w:rsidR="00B24622" w:rsidRPr="00EF44EC" w:rsidRDefault="00B24622">
      <w:pPr>
        <w:rPr>
          <w:rFonts w:ascii="仿宋" w:eastAsia="仿宋" w:hAnsi="仿宋"/>
          <w:sz w:val="28"/>
          <w:szCs w:val="28"/>
        </w:rPr>
      </w:pPr>
    </w:p>
    <w:p w14:paraId="12768135" w14:textId="77777777" w:rsidR="00B24622" w:rsidRPr="00EF44EC" w:rsidRDefault="00B24622">
      <w:pPr>
        <w:rPr>
          <w:rFonts w:ascii="仿宋" w:eastAsia="仿宋" w:hAnsi="仿宋"/>
          <w:sz w:val="28"/>
          <w:szCs w:val="28"/>
        </w:rPr>
      </w:pPr>
    </w:p>
    <w:p w14:paraId="6747962F" w14:textId="77777777" w:rsidR="00B24622" w:rsidRPr="00EF44EC" w:rsidRDefault="00B24622">
      <w:pPr>
        <w:rPr>
          <w:rFonts w:ascii="仿宋" w:eastAsia="仿宋" w:hAnsi="仿宋"/>
          <w:sz w:val="28"/>
          <w:szCs w:val="28"/>
        </w:rPr>
      </w:pPr>
    </w:p>
    <w:p w14:paraId="4059714D" w14:textId="77777777" w:rsidR="00B24622" w:rsidRPr="00EF44EC" w:rsidRDefault="00B24622">
      <w:pPr>
        <w:rPr>
          <w:rFonts w:ascii="仿宋" w:eastAsia="仿宋" w:hAnsi="仿宋"/>
          <w:sz w:val="28"/>
          <w:szCs w:val="28"/>
        </w:rPr>
      </w:pPr>
    </w:p>
    <w:p w14:paraId="425C63D9" w14:textId="77777777" w:rsidR="00B24622" w:rsidRPr="00EF44EC" w:rsidRDefault="00B24622">
      <w:pPr>
        <w:rPr>
          <w:rFonts w:ascii="仿宋" w:eastAsia="仿宋" w:hAnsi="仿宋"/>
          <w:sz w:val="28"/>
          <w:szCs w:val="28"/>
        </w:rPr>
      </w:pPr>
    </w:p>
    <w:p w14:paraId="6D6F639B" w14:textId="77777777" w:rsidR="00B24622" w:rsidRPr="00EF44EC" w:rsidRDefault="005B3A6D">
      <w:pPr>
        <w:pStyle w:val="2"/>
        <w:numPr>
          <w:ilvl w:val="0"/>
          <w:numId w:val="2"/>
        </w:numPr>
        <w:rPr>
          <w:rFonts w:ascii="仿宋" w:eastAsia="仿宋" w:hAnsi="仿宋"/>
          <w:sz w:val="28"/>
          <w:szCs w:val="28"/>
        </w:rPr>
      </w:pPr>
      <w:bookmarkStart w:id="218" w:name="_Toc7159_WPSOffice_Level1"/>
      <w:bookmarkStart w:id="219" w:name="_Toc7831_WPSOffice_Level1"/>
      <w:bookmarkStart w:id="220" w:name="_Toc9995_WPSOffice_Level1"/>
      <w:bookmarkStart w:id="221" w:name="_Toc3288_WPSOffice_Level1"/>
      <w:bookmarkStart w:id="222" w:name="_Toc31373"/>
      <w:bookmarkStart w:id="223" w:name="_Toc37148745"/>
      <w:r w:rsidRPr="00EF44EC">
        <w:rPr>
          <w:rFonts w:ascii="仿宋" w:eastAsia="仿宋" w:hAnsi="仿宋" w:hint="eastAsia"/>
          <w:sz w:val="28"/>
          <w:szCs w:val="28"/>
        </w:rPr>
        <w:t>资产账目管理</w:t>
      </w:r>
      <w:bookmarkEnd w:id="218"/>
      <w:bookmarkEnd w:id="219"/>
      <w:bookmarkEnd w:id="220"/>
      <w:bookmarkEnd w:id="221"/>
      <w:bookmarkEnd w:id="222"/>
      <w:bookmarkEnd w:id="223"/>
    </w:p>
    <w:p w14:paraId="654D211A" w14:textId="77777777" w:rsidR="00B24622" w:rsidRPr="00EF44EC" w:rsidRDefault="00B24622">
      <w:pPr>
        <w:rPr>
          <w:rFonts w:ascii="仿宋" w:eastAsia="仿宋" w:hAnsi="仿宋"/>
          <w:sz w:val="28"/>
          <w:szCs w:val="28"/>
        </w:rPr>
      </w:pPr>
    </w:p>
    <w:p w14:paraId="5AFBBC95"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资产账目管理由</w:t>
      </w:r>
      <w:r w:rsidRPr="00EF44EC">
        <w:rPr>
          <w:rFonts w:ascii="仿宋" w:eastAsia="仿宋" w:hAnsi="仿宋" w:hint="eastAsia"/>
          <w:color w:val="0000FF"/>
          <w:sz w:val="28"/>
          <w:szCs w:val="28"/>
        </w:rPr>
        <w:t>校级资产管理员权限管理，</w:t>
      </w:r>
      <w:r w:rsidRPr="00EF44EC">
        <w:rPr>
          <w:rFonts w:ascii="仿宋" w:eastAsia="仿宋" w:hAnsi="仿宋" w:hint="eastAsia"/>
          <w:sz w:val="28"/>
          <w:szCs w:val="28"/>
        </w:rPr>
        <w:t>可以对设备、家具、图书、软件、附件进行不需要通过审批手工修改</w:t>
      </w:r>
    </w:p>
    <w:p w14:paraId="067E8DAE" w14:textId="77777777" w:rsidR="00B24622" w:rsidRPr="00EF44EC" w:rsidRDefault="00B24622">
      <w:pPr>
        <w:rPr>
          <w:rFonts w:ascii="仿宋" w:eastAsia="仿宋" w:hAnsi="仿宋"/>
          <w:sz w:val="28"/>
          <w:szCs w:val="28"/>
        </w:rPr>
      </w:pPr>
    </w:p>
    <w:p w14:paraId="400DEEC1" w14:textId="77777777" w:rsidR="00B24622" w:rsidRPr="00EF44EC" w:rsidRDefault="00B24622">
      <w:pPr>
        <w:rPr>
          <w:rFonts w:ascii="仿宋" w:eastAsia="仿宋" w:hAnsi="仿宋"/>
          <w:sz w:val="28"/>
          <w:szCs w:val="28"/>
        </w:rPr>
      </w:pPr>
    </w:p>
    <w:p w14:paraId="718D31D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24" w:name="_Toc22341_WPSOffice_Level1"/>
      <w:bookmarkStart w:id="225" w:name="_Toc17252_WPSOffice_Level1"/>
      <w:bookmarkStart w:id="226" w:name="_Toc30163_WPSOffice_Level1"/>
      <w:bookmarkStart w:id="227" w:name="_Toc198_WPSOffice_Level1"/>
      <w:r w:rsidRPr="00EF44EC">
        <w:rPr>
          <w:rFonts w:ascii="仿宋" w:eastAsia="仿宋" w:hAnsi="仿宋" w:cs="黑体" w:hint="eastAsia"/>
          <w:b/>
          <w:bCs/>
          <w:sz w:val="28"/>
          <w:szCs w:val="28"/>
        </w:rPr>
        <w:t>资产账目管理列表页面展示</w:t>
      </w:r>
      <w:bookmarkEnd w:id="224"/>
      <w:bookmarkEnd w:id="225"/>
      <w:bookmarkEnd w:id="226"/>
      <w:bookmarkEnd w:id="227"/>
    </w:p>
    <w:p w14:paraId="50BDC2C5" w14:textId="77777777" w:rsidR="00B24622" w:rsidRPr="00EF44EC" w:rsidRDefault="00B24622">
      <w:pPr>
        <w:rPr>
          <w:rFonts w:ascii="仿宋" w:eastAsia="仿宋" w:hAnsi="仿宋"/>
          <w:sz w:val="28"/>
          <w:szCs w:val="28"/>
        </w:rPr>
      </w:pPr>
    </w:p>
    <w:p w14:paraId="1AE5EC4A"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618A300D" wp14:editId="0D625391">
            <wp:extent cx="5268595" cy="2661920"/>
            <wp:effectExtent l="0" t="0" r="8255"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3"/>
                    <a:stretch>
                      <a:fillRect/>
                    </a:stretch>
                  </pic:blipFill>
                  <pic:spPr>
                    <a:xfrm>
                      <a:off x="0" y="0"/>
                      <a:ext cx="5268595" cy="2661920"/>
                    </a:xfrm>
                    <a:prstGeom prst="rect">
                      <a:avLst/>
                    </a:prstGeom>
                    <a:noFill/>
                    <a:ln>
                      <a:noFill/>
                    </a:ln>
                  </pic:spPr>
                </pic:pic>
              </a:graphicData>
            </a:graphic>
          </wp:inline>
        </w:drawing>
      </w:r>
    </w:p>
    <w:p w14:paraId="01A69BDE" w14:textId="77777777" w:rsidR="00B24622" w:rsidRPr="00EF44EC" w:rsidRDefault="00B24622">
      <w:pPr>
        <w:rPr>
          <w:rFonts w:ascii="仿宋" w:eastAsia="仿宋" w:hAnsi="仿宋"/>
          <w:sz w:val="28"/>
          <w:szCs w:val="28"/>
        </w:rPr>
      </w:pPr>
    </w:p>
    <w:p w14:paraId="6FB643F9" w14:textId="77777777" w:rsidR="00B24622" w:rsidRPr="00EF44EC" w:rsidRDefault="005B3A6D">
      <w:pPr>
        <w:pStyle w:val="3"/>
        <w:rPr>
          <w:rFonts w:ascii="仿宋" w:eastAsia="仿宋" w:hAnsi="仿宋"/>
          <w:sz w:val="28"/>
          <w:szCs w:val="28"/>
        </w:rPr>
      </w:pPr>
      <w:bookmarkStart w:id="228" w:name="_Toc2822"/>
      <w:bookmarkStart w:id="229" w:name="_Toc37148746"/>
      <w:r w:rsidRPr="00EF44EC">
        <w:rPr>
          <w:rFonts w:ascii="仿宋" w:eastAsia="仿宋" w:hAnsi="仿宋" w:hint="eastAsia"/>
          <w:sz w:val="28"/>
          <w:szCs w:val="28"/>
        </w:rPr>
        <w:t>13.1修改功能</w:t>
      </w:r>
      <w:bookmarkEnd w:id="228"/>
      <w:bookmarkEnd w:id="229"/>
    </w:p>
    <w:p w14:paraId="3E5AADBB" w14:textId="77777777" w:rsidR="00B24622" w:rsidRPr="00EF44EC" w:rsidRDefault="00B24622">
      <w:pPr>
        <w:spacing w:line="360" w:lineRule="auto"/>
        <w:ind w:firstLineChars="200" w:firstLine="560"/>
        <w:rPr>
          <w:rFonts w:ascii="仿宋" w:eastAsia="仿宋" w:hAnsi="仿宋"/>
          <w:sz w:val="28"/>
          <w:szCs w:val="28"/>
        </w:rPr>
      </w:pPr>
    </w:p>
    <w:p w14:paraId="37C7B121"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lastRenderedPageBreak/>
        <w:t>在资产账目管理列表页面中模块1为树状图，树状图内包含设备、家具、图书、软件、附件且会与模块2 中的资产列表进行关联对应。</w:t>
      </w:r>
    </w:p>
    <w:p w14:paraId="02E322CC"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在资产账目管理列表页面中模块2中找到需要修改的资产点击</w:t>
      </w:r>
      <w:r w:rsidRPr="00EF44EC">
        <w:rPr>
          <w:rFonts w:ascii="仿宋" w:eastAsia="仿宋" w:hAnsi="仿宋" w:hint="eastAsia"/>
          <w:noProof/>
          <w:sz w:val="28"/>
          <w:szCs w:val="28"/>
        </w:rPr>
        <w:drawing>
          <wp:inline distT="0" distB="0" distL="114300" distR="114300" wp14:anchorId="102CAA49" wp14:editId="1C8D665F">
            <wp:extent cx="342900" cy="142875"/>
            <wp:effectExtent l="0" t="0" r="0"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4"/>
                    <a:stretch>
                      <a:fillRect/>
                    </a:stretch>
                  </pic:blipFill>
                  <pic:spPr>
                    <a:xfrm>
                      <a:off x="0" y="0"/>
                      <a:ext cx="342900" cy="142875"/>
                    </a:xfrm>
                    <a:prstGeom prst="rect">
                      <a:avLst/>
                    </a:prstGeom>
                    <a:noFill/>
                    <a:ln>
                      <a:noFill/>
                    </a:ln>
                  </pic:spPr>
                </pic:pic>
              </a:graphicData>
            </a:graphic>
          </wp:inline>
        </w:drawing>
      </w:r>
      <w:r w:rsidRPr="00EF44EC">
        <w:rPr>
          <w:rFonts w:ascii="仿宋" w:eastAsia="仿宋" w:hAnsi="仿宋" w:hint="eastAsia"/>
          <w:sz w:val="28"/>
          <w:szCs w:val="28"/>
        </w:rPr>
        <w:t>进入资产账目修改页面</w:t>
      </w:r>
    </w:p>
    <w:p w14:paraId="5EBA9D7C" w14:textId="77777777" w:rsidR="00B24622" w:rsidRPr="00EF44EC" w:rsidRDefault="00B24622">
      <w:pPr>
        <w:spacing w:line="360" w:lineRule="auto"/>
        <w:ind w:firstLineChars="200" w:firstLine="560"/>
        <w:rPr>
          <w:rFonts w:ascii="仿宋" w:eastAsia="仿宋" w:hAnsi="仿宋"/>
          <w:sz w:val="28"/>
          <w:szCs w:val="28"/>
        </w:rPr>
      </w:pPr>
    </w:p>
    <w:p w14:paraId="383892CA" w14:textId="77777777" w:rsidR="00B24622" w:rsidRPr="00EF44EC" w:rsidRDefault="00B24622">
      <w:pPr>
        <w:spacing w:line="360" w:lineRule="auto"/>
        <w:ind w:firstLineChars="200" w:firstLine="560"/>
        <w:rPr>
          <w:rFonts w:ascii="仿宋" w:eastAsia="仿宋" w:hAnsi="仿宋"/>
          <w:sz w:val="28"/>
          <w:szCs w:val="28"/>
        </w:rPr>
      </w:pPr>
    </w:p>
    <w:p w14:paraId="6D6419B6" w14:textId="77777777" w:rsidR="00B24622" w:rsidRPr="00EF44EC" w:rsidRDefault="00B24622">
      <w:pPr>
        <w:spacing w:line="360" w:lineRule="auto"/>
        <w:ind w:firstLineChars="200" w:firstLine="560"/>
        <w:rPr>
          <w:rFonts w:ascii="仿宋" w:eastAsia="仿宋" w:hAnsi="仿宋"/>
          <w:sz w:val="28"/>
          <w:szCs w:val="28"/>
        </w:rPr>
      </w:pPr>
    </w:p>
    <w:p w14:paraId="343B3C26"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30" w:name="_Toc8849_WPSOffice_Level1"/>
      <w:bookmarkStart w:id="231" w:name="_Toc23955_WPSOffice_Level1"/>
      <w:bookmarkStart w:id="232" w:name="_Toc4870_WPSOffice_Level1"/>
      <w:bookmarkStart w:id="233" w:name="_Toc8122_WPSOffice_Level1"/>
      <w:r w:rsidRPr="00EF44EC">
        <w:rPr>
          <w:rFonts w:ascii="仿宋" w:eastAsia="仿宋" w:hAnsi="仿宋" w:cs="黑体" w:hint="eastAsia"/>
          <w:b/>
          <w:bCs/>
          <w:sz w:val="28"/>
          <w:szCs w:val="28"/>
        </w:rPr>
        <w:t>资产账目修改页面展示</w:t>
      </w:r>
      <w:bookmarkEnd w:id="230"/>
      <w:bookmarkEnd w:id="231"/>
      <w:bookmarkEnd w:id="232"/>
      <w:bookmarkEnd w:id="233"/>
    </w:p>
    <w:p w14:paraId="5F7F6055" w14:textId="77777777" w:rsidR="00B24622" w:rsidRPr="00EF44EC" w:rsidRDefault="005B3A6D">
      <w:pPr>
        <w:spacing w:line="360" w:lineRule="auto"/>
        <w:rPr>
          <w:rFonts w:ascii="仿宋" w:eastAsia="仿宋" w:hAnsi="仿宋"/>
          <w:sz w:val="28"/>
          <w:szCs w:val="28"/>
        </w:rPr>
      </w:pPr>
      <w:r w:rsidRPr="00EF44EC">
        <w:rPr>
          <w:rFonts w:ascii="仿宋" w:eastAsia="仿宋" w:hAnsi="仿宋"/>
          <w:noProof/>
          <w:sz w:val="28"/>
          <w:szCs w:val="28"/>
        </w:rPr>
        <w:drawing>
          <wp:inline distT="0" distB="0" distL="114300" distR="114300" wp14:anchorId="779D18A9" wp14:editId="60C7F68A">
            <wp:extent cx="5266690" cy="2414270"/>
            <wp:effectExtent l="0" t="0" r="10160" b="508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55"/>
                    <a:stretch>
                      <a:fillRect/>
                    </a:stretch>
                  </pic:blipFill>
                  <pic:spPr>
                    <a:xfrm>
                      <a:off x="0" y="0"/>
                      <a:ext cx="5266690" cy="2414270"/>
                    </a:xfrm>
                    <a:prstGeom prst="rect">
                      <a:avLst/>
                    </a:prstGeom>
                    <a:noFill/>
                    <a:ln>
                      <a:noFill/>
                    </a:ln>
                  </pic:spPr>
                </pic:pic>
              </a:graphicData>
            </a:graphic>
          </wp:inline>
        </w:drawing>
      </w:r>
    </w:p>
    <w:p w14:paraId="349F979D" w14:textId="77777777" w:rsidR="00B24622" w:rsidRPr="00EF44EC" w:rsidRDefault="00B24622">
      <w:pPr>
        <w:spacing w:line="360" w:lineRule="auto"/>
        <w:ind w:firstLineChars="200" w:firstLine="560"/>
        <w:rPr>
          <w:rFonts w:ascii="仿宋" w:eastAsia="仿宋" w:hAnsi="仿宋"/>
          <w:sz w:val="28"/>
          <w:szCs w:val="28"/>
        </w:rPr>
      </w:pPr>
    </w:p>
    <w:p w14:paraId="698829BD" w14:textId="77777777" w:rsidR="00B24622" w:rsidRPr="00EF44EC" w:rsidRDefault="00B24622">
      <w:pPr>
        <w:spacing w:line="360" w:lineRule="auto"/>
        <w:ind w:firstLineChars="200" w:firstLine="560"/>
        <w:rPr>
          <w:rFonts w:ascii="仿宋" w:eastAsia="仿宋" w:hAnsi="仿宋"/>
          <w:sz w:val="28"/>
          <w:szCs w:val="28"/>
        </w:rPr>
      </w:pPr>
    </w:p>
    <w:p w14:paraId="27B63158" w14:textId="77777777" w:rsidR="00B24622" w:rsidRPr="00EF44EC" w:rsidRDefault="005B3A6D">
      <w:pPr>
        <w:spacing w:line="360" w:lineRule="auto"/>
        <w:ind w:firstLineChars="200" w:firstLine="560"/>
        <w:rPr>
          <w:rFonts w:ascii="仿宋" w:eastAsia="仿宋" w:hAnsi="仿宋"/>
          <w:sz w:val="28"/>
          <w:szCs w:val="28"/>
        </w:rPr>
      </w:pPr>
      <w:r w:rsidRPr="00EF44EC">
        <w:rPr>
          <w:rFonts w:ascii="仿宋" w:eastAsia="仿宋" w:hAnsi="仿宋" w:hint="eastAsia"/>
          <w:sz w:val="28"/>
          <w:szCs w:val="28"/>
        </w:rPr>
        <w:t>在资产账目修改页面中找到需要修改的字段修改后点击【保存账目修改】页面提示修改的字段信息后确认完成修改。</w:t>
      </w:r>
    </w:p>
    <w:p w14:paraId="138FD636" w14:textId="77777777" w:rsidR="00B24622" w:rsidRPr="00EF44EC" w:rsidRDefault="00B24622">
      <w:pPr>
        <w:rPr>
          <w:rFonts w:ascii="仿宋" w:eastAsia="仿宋" w:hAnsi="仿宋"/>
          <w:sz w:val="28"/>
          <w:szCs w:val="28"/>
        </w:rPr>
      </w:pPr>
    </w:p>
    <w:p w14:paraId="101995E9" w14:textId="77777777" w:rsidR="00B24622" w:rsidRPr="00EF44EC" w:rsidRDefault="00B24622">
      <w:pPr>
        <w:rPr>
          <w:rFonts w:ascii="仿宋" w:eastAsia="仿宋" w:hAnsi="仿宋"/>
          <w:sz w:val="28"/>
          <w:szCs w:val="28"/>
        </w:rPr>
      </w:pPr>
    </w:p>
    <w:p w14:paraId="4098B947" w14:textId="77777777" w:rsidR="00B24622" w:rsidRPr="00EF44EC" w:rsidRDefault="00B24622">
      <w:pPr>
        <w:rPr>
          <w:rFonts w:ascii="仿宋" w:eastAsia="仿宋" w:hAnsi="仿宋"/>
          <w:sz w:val="28"/>
          <w:szCs w:val="28"/>
        </w:rPr>
      </w:pPr>
    </w:p>
    <w:p w14:paraId="3E08A405" w14:textId="77777777" w:rsidR="00B24622" w:rsidRPr="00EF44EC" w:rsidRDefault="00B24622">
      <w:pPr>
        <w:rPr>
          <w:rFonts w:ascii="仿宋" w:eastAsia="仿宋" w:hAnsi="仿宋"/>
          <w:sz w:val="28"/>
          <w:szCs w:val="28"/>
        </w:rPr>
      </w:pPr>
    </w:p>
    <w:p w14:paraId="6C893BBD" w14:textId="77777777" w:rsidR="00B24622" w:rsidRPr="00EF44EC" w:rsidRDefault="005B3A6D">
      <w:pPr>
        <w:pStyle w:val="2"/>
        <w:rPr>
          <w:rFonts w:ascii="仿宋" w:eastAsia="仿宋" w:hAnsi="仿宋"/>
          <w:sz w:val="28"/>
          <w:szCs w:val="28"/>
        </w:rPr>
      </w:pPr>
      <w:bookmarkStart w:id="234" w:name="_Toc21429_WPSOffice_Level1"/>
      <w:bookmarkStart w:id="235" w:name="_Toc1715_WPSOffice_Level1"/>
      <w:bookmarkStart w:id="236" w:name="_Toc9159_WPSOffice_Level1"/>
      <w:bookmarkStart w:id="237" w:name="_Toc6419_WPSOffice_Level1"/>
      <w:bookmarkStart w:id="238" w:name="_Toc29823"/>
      <w:bookmarkStart w:id="239" w:name="_Toc37148747"/>
      <w:r w:rsidRPr="00EF44EC">
        <w:rPr>
          <w:rFonts w:ascii="仿宋" w:eastAsia="仿宋" w:hAnsi="仿宋" w:hint="eastAsia"/>
          <w:sz w:val="28"/>
          <w:szCs w:val="28"/>
        </w:rPr>
        <w:t>十四、资产统计</w:t>
      </w:r>
      <w:bookmarkEnd w:id="234"/>
      <w:bookmarkEnd w:id="235"/>
      <w:bookmarkEnd w:id="236"/>
      <w:bookmarkEnd w:id="237"/>
      <w:bookmarkEnd w:id="238"/>
      <w:bookmarkEnd w:id="239"/>
    </w:p>
    <w:p w14:paraId="67C5BF63"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资产统计是同5个不同维度生成统计表分别为：固定资产汇总表、单位资产统计表、资产情况表、时间区间资产增减情况表、单位年度增减变动情况表</w:t>
      </w:r>
    </w:p>
    <w:p w14:paraId="284C3160" w14:textId="77777777" w:rsidR="00B24622" w:rsidRPr="00EF44EC" w:rsidRDefault="00B24622">
      <w:pPr>
        <w:spacing w:line="360" w:lineRule="auto"/>
        <w:ind w:firstLineChars="200" w:firstLine="560"/>
        <w:rPr>
          <w:rFonts w:ascii="仿宋" w:eastAsia="仿宋" w:hAnsi="仿宋" w:cs="宋体"/>
          <w:sz w:val="28"/>
          <w:szCs w:val="28"/>
        </w:rPr>
      </w:pPr>
    </w:p>
    <w:p w14:paraId="0E0F05BF" w14:textId="77777777" w:rsidR="00B24622" w:rsidRPr="00EF44EC" w:rsidRDefault="00B24622">
      <w:pPr>
        <w:rPr>
          <w:rFonts w:ascii="仿宋" w:eastAsia="仿宋" w:hAnsi="仿宋"/>
          <w:sz w:val="28"/>
          <w:szCs w:val="28"/>
        </w:rPr>
      </w:pPr>
    </w:p>
    <w:p w14:paraId="715C2A01"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0" w:name="_Toc16133_WPSOffice_Level1"/>
      <w:bookmarkStart w:id="241" w:name="_Toc12279_WPSOffice_Level1"/>
      <w:bookmarkStart w:id="242" w:name="_Toc20929_WPSOffice_Level1"/>
      <w:bookmarkStart w:id="243" w:name="_Toc5916_WPSOffice_Level1"/>
      <w:r w:rsidRPr="00EF44EC">
        <w:rPr>
          <w:rFonts w:ascii="仿宋" w:eastAsia="仿宋" w:hAnsi="仿宋" w:cs="黑体" w:hint="eastAsia"/>
          <w:b/>
          <w:bCs/>
          <w:sz w:val="28"/>
          <w:szCs w:val="28"/>
        </w:rPr>
        <w:t>固定资产汇总表展示</w:t>
      </w:r>
      <w:bookmarkEnd w:id="240"/>
      <w:bookmarkEnd w:id="241"/>
      <w:bookmarkEnd w:id="242"/>
      <w:bookmarkEnd w:id="243"/>
    </w:p>
    <w:p w14:paraId="77C45C59" w14:textId="77777777" w:rsidR="00B24622" w:rsidRPr="00EF44EC" w:rsidRDefault="00B24622">
      <w:pPr>
        <w:rPr>
          <w:rFonts w:ascii="仿宋" w:eastAsia="仿宋" w:hAnsi="仿宋"/>
          <w:sz w:val="28"/>
          <w:szCs w:val="28"/>
        </w:rPr>
      </w:pPr>
    </w:p>
    <w:p w14:paraId="4317C96E" w14:textId="77777777" w:rsidR="00B24622" w:rsidRPr="00EF44EC" w:rsidRDefault="00B24622">
      <w:pPr>
        <w:rPr>
          <w:rFonts w:ascii="仿宋" w:eastAsia="仿宋" w:hAnsi="仿宋"/>
          <w:sz w:val="28"/>
          <w:szCs w:val="28"/>
        </w:rPr>
      </w:pPr>
    </w:p>
    <w:p w14:paraId="0297479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24A02BE" wp14:editId="1C582178">
            <wp:extent cx="5270500" cy="2406015"/>
            <wp:effectExtent l="0" t="0" r="6350" b="1333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56"/>
                    <a:stretch>
                      <a:fillRect/>
                    </a:stretch>
                  </pic:blipFill>
                  <pic:spPr>
                    <a:xfrm>
                      <a:off x="0" y="0"/>
                      <a:ext cx="5270500" cy="2406015"/>
                    </a:xfrm>
                    <a:prstGeom prst="rect">
                      <a:avLst/>
                    </a:prstGeom>
                    <a:noFill/>
                    <a:ln>
                      <a:noFill/>
                    </a:ln>
                  </pic:spPr>
                </pic:pic>
              </a:graphicData>
            </a:graphic>
          </wp:inline>
        </w:drawing>
      </w:r>
    </w:p>
    <w:p w14:paraId="00A35D42" w14:textId="77777777" w:rsidR="00B24622" w:rsidRPr="00EF44EC" w:rsidRDefault="00B24622">
      <w:pPr>
        <w:rPr>
          <w:rFonts w:ascii="仿宋" w:eastAsia="仿宋" w:hAnsi="仿宋"/>
          <w:sz w:val="28"/>
          <w:szCs w:val="28"/>
        </w:rPr>
      </w:pPr>
    </w:p>
    <w:p w14:paraId="163D4CD4"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在固定资产汇总表页面根据提示信息完成计算获取报表</w:t>
      </w:r>
    </w:p>
    <w:p w14:paraId="48B90CB1" w14:textId="77777777" w:rsidR="00B24622" w:rsidRPr="00EF44EC" w:rsidRDefault="00B24622">
      <w:pPr>
        <w:rPr>
          <w:rFonts w:ascii="仿宋" w:eastAsia="仿宋" w:hAnsi="仿宋"/>
          <w:sz w:val="28"/>
          <w:szCs w:val="28"/>
        </w:rPr>
      </w:pPr>
    </w:p>
    <w:p w14:paraId="7E28CB67" w14:textId="77777777" w:rsidR="00B24622" w:rsidRPr="00EF44EC" w:rsidRDefault="00B24622">
      <w:pPr>
        <w:rPr>
          <w:rFonts w:ascii="仿宋" w:eastAsia="仿宋" w:hAnsi="仿宋"/>
          <w:sz w:val="28"/>
          <w:szCs w:val="28"/>
        </w:rPr>
      </w:pPr>
    </w:p>
    <w:p w14:paraId="7E10306A" w14:textId="77777777" w:rsidR="00B24622" w:rsidRPr="00EF44EC" w:rsidRDefault="00B24622">
      <w:pPr>
        <w:rPr>
          <w:rFonts w:ascii="仿宋" w:eastAsia="仿宋" w:hAnsi="仿宋"/>
          <w:sz w:val="28"/>
          <w:szCs w:val="28"/>
        </w:rPr>
      </w:pPr>
    </w:p>
    <w:p w14:paraId="4E1E586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4" w:name="_Toc6508_WPSOffice_Level1"/>
      <w:bookmarkStart w:id="245" w:name="_Toc25395_WPSOffice_Level1"/>
      <w:bookmarkStart w:id="246" w:name="_Toc6959_WPSOffice_Level1"/>
      <w:bookmarkStart w:id="247" w:name="_Toc22705_WPSOffice_Level1"/>
      <w:r w:rsidRPr="00EF44EC">
        <w:rPr>
          <w:rFonts w:ascii="仿宋" w:eastAsia="仿宋" w:hAnsi="仿宋" w:cs="黑体" w:hint="eastAsia"/>
          <w:b/>
          <w:bCs/>
          <w:sz w:val="28"/>
          <w:szCs w:val="28"/>
        </w:rPr>
        <w:t>单位资产统计表展示</w:t>
      </w:r>
      <w:bookmarkEnd w:id="244"/>
      <w:bookmarkEnd w:id="245"/>
      <w:bookmarkEnd w:id="246"/>
      <w:bookmarkEnd w:id="247"/>
    </w:p>
    <w:p w14:paraId="7D325808" w14:textId="77777777" w:rsidR="00B24622" w:rsidRPr="00EF44EC" w:rsidRDefault="00B24622">
      <w:pPr>
        <w:rPr>
          <w:rFonts w:ascii="仿宋" w:eastAsia="仿宋" w:hAnsi="仿宋"/>
          <w:sz w:val="28"/>
          <w:szCs w:val="28"/>
        </w:rPr>
      </w:pPr>
    </w:p>
    <w:p w14:paraId="0F682B5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7C08C88A" wp14:editId="78024F10">
            <wp:extent cx="5262245" cy="2477770"/>
            <wp:effectExtent l="0" t="0" r="14605" b="1778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57"/>
                    <a:stretch>
                      <a:fillRect/>
                    </a:stretch>
                  </pic:blipFill>
                  <pic:spPr>
                    <a:xfrm>
                      <a:off x="0" y="0"/>
                      <a:ext cx="5262245" cy="2477770"/>
                    </a:xfrm>
                    <a:prstGeom prst="rect">
                      <a:avLst/>
                    </a:prstGeom>
                    <a:noFill/>
                    <a:ln>
                      <a:noFill/>
                    </a:ln>
                  </pic:spPr>
                </pic:pic>
              </a:graphicData>
            </a:graphic>
          </wp:inline>
        </w:drawing>
      </w:r>
    </w:p>
    <w:p w14:paraId="2A53429B" w14:textId="77777777" w:rsidR="00B24622" w:rsidRPr="00EF44EC" w:rsidRDefault="00B24622">
      <w:pPr>
        <w:rPr>
          <w:rFonts w:ascii="仿宋" w:eastAsia="仿宋" w:hAnsi="仿宋"/>
          <w:sz w:val="28"/>
          <w:szCs w:val="28"/>
        </w:rPr>
      </w:pPr>
    </w:p>
    <w:p w14:paraId="572F0F45" w14:textId="77777777" w:rsidR="00B24622" w:rsidRPr="00EF44EC" w:rsidRDefault="00B24622">
      <w:pPr>
        <w:rPr>
          <w:rFonts w:ascii="仿宋" w:eastAsia="仿宋" w:hAnsi="仿宋"/>
          <w:sz w:val="28"/>
          <w:szCs w:val="28"/>
        </w:rPr>
      </w:pPr>
    </w:p>
    <w:p w14:paraId="4369B789"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在单位资产统计表页面根据提示信息完成计算获取报表</w:t>
      </w:r>
    </w:p>
    <w:p w14:paraId="49B2EB12" w14:textId="77777777" w:rsidR="00B24622" w:rsidRPr="00EF44EC" w:rsidRDefault="00B24622">
      <w:pPr>
        <w:rPr>
          <w:rFonts w:ascii="仿宋" w:eastAsia="仿宋" w:hAnsi="仿宋"/>
          <w:sz w:val="28"/>
          <w:szCs w:val="28"/>
        </w:rPr>
      </w:pPr>
    </w:p>
    <w:p w14:paraId="6FF0E562" w14:textId="77777777" w:rsidR="00B24622" w:rsidRPr="00EF44EC" w:rsidRDefault="00B24622">
      <w:pPr>
        <w:rPr>
          <w:rFonts w:ascii="仿宋" w:eastAsia="仿宋" w:hAnsi="仿宋"/>
          <w:sz w:val="28"/>
          <w:szCs w:val="28"/>
        </w:rPr>
      </w:pPr>
    </w:p>
    <w:p w14:paraId="079CC443" w14:textId="77777777" w:rsidR="00B24622" w:rsidRPr="00EF44EC" w:rsidRDefault="00B24622">
      <w:pPr>
        <w:rPr>
          <w:rFonts w:ascii="仿宋" w:eastAsia="仿宋" w:hAnsi="仿宋"/>
          <w:sz w:val="28"/>
          <w:szCs w:val="28"/>
        </w:rPr>
      </w:pPr>
    </w:p>
    <w:p w14:paraId="2421E1EF" w14:textId="77777777" w:rsidR="00B24622" w:rsidRPr="00EF44EC" w:rsidRDefault="00B24622">
      <w:pPr>
        <w:rPr>
          <w:rFonts w:ascii="仿宋" w:eastAsia="仿宋" w:hAnsi="仿宋"/>
          <w:sz w:val="28"/>
          <w:szCs w:val="28"/>
        </w:rPr>
      </w:pPr>
    </w:p>
    <w:p w14:paraId="42E54C04" w14:textId="77777777" w:rsidR="00B24622" w:rsidRPr="00EF44EC" w:rsidRDefault="00B24622">
      <w:pPr>
        <w:rPr>
          <w:rFonts w:ascii="仿宋" w:eastAsia="仿宋" w:hAnsi="仿宋"/>
          <w:sz w:val="28"/>
          <w:szCs w:val="28"/>
        </w:rPr>
      </w:pPr>
    </w:p>
    <w:p w14:paraId="71A20626" w14:textId="77777777" w:rsidR="00B24622" w:rsidRPr="00EF44EC" w:rsidRDefault="00B24622">
      <w:pPr>
        <w:rPr>
          <w:rFonts w:ascii="仿宋" w:eastAsia="仿宋" w:hAnsi="仿宋"/>
          <w:sz w:val="28"/>
          <w:szCs w:val="28"/>
        </w:rPr>
      </w:pPr>
    </w:p>
    <w:p w14:paraId="6FD2D1B1" w14:textId="77777777" w:rsidR="00B24622" w:rsidRPr="00EF44EC" w:rsidRDefault="00B24622">
      <w:pPr>
        <w:rPr>
          <w:rFonts w:ascii="仿宋" w:eastAsia="仿宋" w:hAnsi="仿宋"/>
          <w:sz w:val="28"/>
          <w:szCs w:val="28"/>
        </w:rPr>
      </w:pPr>
    </w:p>
    <w:p w14:paraId="05C3771B" w14:textId="77777777" w:rsidR="00B24622" w:rsidRPr="00EF44EC" w:rsidRDefault="00B24622">
      <w:pPr>
        <w:rPr>
          <w:rFonts w:ascii="仿宋" w:eastAsia="仿宋" w:hAnsi="仿宋"/>
          <w:sz w:val="28"/>
          <w:szCs w:val="28"/>
        </w:rPr>
      </w:pPr>
    </w:p>
    <w:p w14:paraId="36BCE767"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48" w:name="_Toc2024_WPSOffice_Level1"/>
      <w:bookmarkStart w:id="249" w:name="_Toc9621_WPSOffice_Level1"/>
      <w:bookmarkStart w:id="250" w:name="_Toc19522_WPSOffice_Level1"/>
      <w:bookmarkStart w:id="251" w:name="_Toc13078_WPSOffice_Level1"/>
      <w:r w:rsidRPr="00EF44EC">
        <w:rPr>
          <w:rFonts w:ascii="仿宋" w:eastAsia="仿宋" w:hAnsi="仿宋" w:cs="黑体" w:hint="eastAsia"/>
          <w:b/>
          <w:bCs/>
          <w:sz w:val="28"/>
          <w:szCs w:val="28"/>
        </w:rPr>
        <w:lastRenderedPageBreak/>
        <w:t>资产情况表展示</w:t>
      </w:r>
      <w:bookmarkEnd w:id="248"/>
      <w:bookmarkEnd w:id="249"/>
      <w:bookmarkEnd w:id="250"/>
      <w:bookmarkEnd w:id="251"/>
    </w:p>
    <w:p w14:paraId="080634C9" w14:textId="77777777" w:rsidR="00B24622" w:rsidRPr="00EF44EC" w:rsidRDefault="00B24622">
      <w:pPr>
        <w:rPr>
          <w:rFonts w:ascii="仿宋" w:eastAsia="仿宋" w:hAnsi="仿宋"/>
          <w:sz w:val="28"/>
          <w:szCs w:val="28"/>
        </w:rPr>
      </w:pPr>
    </w:p>
    <w:p w14:paraId="7123B8BE" w14:textId="77777777" w:rsidR="00B24622" w:rsidRPr="00EF44EC" w:rsidRDefault="00B24622">
      <w:pPr>
        <w:rPr>
          <w:rFonts w:ascii="仿宋" w:eastAsia="仿宋" w:hAnsi="仿宋"/>
          <w:sz w:val="28"/>
          <w:szCs w:val="28"/>
        </w:rPr>
      </w:pPr>
    </w:p>
    <w:p w14:paraId="027333EF"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drawing>
          <wp:inline distT="0" distB="0" distL="114300" distR="114300" wp14:anchorId="0BA01F9D" wp14:editId="18E974D2">
            <wp:extent cx="5262245" cy="2549525"/>
            <wp:effectExtent l="0" t="0" r="14605" b="3175"/>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58"/>
                    <a:stretch>
                      <a:fillRect/>
                    </a:stretch>
                  </pic:blipFill>
                  <pic:spPr>
                    <a:xfrm>
                      <a:off x="0" y="0"/>
                      <a:ext cx="5262245" cy="2549525"/>
                    </a:xfrm>
                    <a:prstGeom prst="rect">
                      <a:avLst/>
                    </a:prstGeom>
                    <a:noFill/>
                    <a:ln>
                      <a:noFill/>
                    </a:ln>
                  </pic:spPr>
                </pic:pic>
              </a:graphicData>
            </a:graphic>
          </wp:inline>
        </w:drawing>
      </w:r>
    </w:p>
    <w:p w14:paraId="189C0250" w14:textId="77777777" w:rsidR="00B24622" w:rsidRPr="00EF44EC" w:rsidRDefault="00B24622">
      <w:pPr>
        <w:rPr>
          <w:rFonts w:ascii="仿宋" w:eastAsia="仿宋" w:hAnsi="仿宋"/>
          <w:sz w:val="28"/>
          <w:szCs w:val="28"/>
        </w:rPr>
      </w:pPr>
    </w:p>
    <w:p w14:paraId="34116A2B" w14:textId="77777777" w:rsidR="00B24622" w:rsidRPr="00EF44EC" w:rsidRDefault="00B24622">
      <w:pPr>
        <w:rPr>
          <w:rFonts w:ascii="仿宋" w:eastAsia="仿宋" w:hAnsi="仿宋"/>
          <w:sz w:val="28"/>
          <w:szCs w:val="28"/>
        </w:rPr>
      </w:pPr>
    </w:p>
    <w:p w14:paraId="1B22B97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资产情况表页面根据提示信息完成计算获取报表</w:t>
      </w:r>
    </w:p>
    <w:p w14:paraId="1E317C12" w14:textId="77777777" w:rsidR="00B24622" w:rsidRPr="00EF44EC" w:rsidRDefault="00B24622">
      <w:pPr>
        <w:rPr>
          <w:rFonts w:ascii="仿宋" w:eastAsia="仿宋" w:hAnsi="仿宋"/>
          <w:sz w:val="28"/>
          <w:szCs w:val="28"/>
        </w:rPr>
      </w:pPr>
    </w:p>
    <w:p w14:paraId="6B718BB6" w14:textId="77777777" w:rsidR="00B24622" w:rsidRPr="00EF44EC" w:rsidRDefault="00B24622">
      <w:pPr>
        <w:rPr>
          <w:rFonts w:ascii="仿宋" w:eastAsia="仿宋" w:hAnsi="仿宋"/>
          <w:sz w:val="28"/>
          <w:szCs w:val="28"/>
        </w:rPr>
      </w:pPr>
    </w:p>
    <w:p w14:paraId="7E09C8C3" w14:textId="77777777" w:rsidR="00B24622" w:rsidRPr="00EF44EC" w:rsidRDefault="00B24622">
      <w:pPr>
        <w:rPr>
          <w:rFonts w:ascii="仿宋" w:eastAsia="仿宋" w:hAnsi="仿宋"/>
          <w:sz w:val="28"/>
          <w:szCs w:val="28"/>
        </w:rPr>
      </w:pPr>
    </w:p>
    <w:p w14:paraId="5867E696" w14:textId="77777777" w:rsidR="00B24622" w:rsidRPr="00EF44EC" w:rsidRDefault="00B24622">
      <w:pPr>
        <w:rPr>
          <w:rFonts w:ascii="仿宋" w:eastAsia="仿宋" w:hAnsi="仿宋"/>
          <w:sz w:val="28"/>
          <w:szCs w:val="28"/>
        </w:rPr>
      </w:pPr>
    </w:p>
    <w:p w14:paraId="2505EB2D"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52" w:name="_Toc2895_WPSOffice_Level1"/>
      <w:bookmarkStart w:id="253" w:name="_Toc20123_WPSOffice_Level1"/>
      <w:bookmarkStart w:id="254" w:name="_Toc15005_WPSOffice_Level1"/>
      <w:bookmarkStart w:id="255" w:name="_Toc4076_WPSOffice_Level1"/>
      <w:r w:rsidRPr="00EF44EC">
        <w:rPr>
          <w:rFonts w:ascii="仿宋" w:eastAsia="仿宋" w:hAnsi="仿宋" w:cs="黑体" w:hint="eastAsia"/>
          <w:b/>
          <w:bCs/>
          <w:sz w:val="28"/>
          <w:szCs w:val="28"/>
        </w:rPr>
        <w:t>时间区间资产增减情况表展示</w:t>
      </w:r>
      <w:bookmarkEnd w:id="252"/>
      <w:bookmarkEnd w:id="253"/>
      <w:bookmarkEnd w:id="254"/>
      <w:bookmarkEnd w:id="255"/>
    </w:p>
    <w:p w14:paraId="6F1BD94A" w14:textId="77777777" w:rsidR="00B24622" w:rsidRPr="00EF44EC" w:rsidRDefault="00B24622">
      <w:pPr>
        <w:rPr>
          <w:rFonts w:ascii="仿宋" w:eastAsia="仿宋" w:hAnsi="仿宋"/>
          <w:sz w:val="28"/>
          <w:szCs w:val="28"/>
        </w:rPr>
      </w:pPr>
    </w:p>
    <w:p w14:paraId="1A6BD1B7" w14:textId="77777777" w:rsidR="00B24622" w:rsidRPr="00EF44EC" w:rsidRDefault="00B24622">
      <w:pPr>
        <w:rPr>
          <w:rFonts w:ascii="仿宋" w:eastAsia="仿宋" w:hAnsi="仿宋"/>
          <w:sz w:val="28"/>
          <w:szCs w:val="28"/>
        </w:rPr>
      </w:pPr>
    </w:p>
    <w:p w14:paraId="35590743"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4F336B43" wp14:editId="02A6D46B">
            <wp:extent cx="5267325" cy="2580005"/>
            <wp:effectExtent l="0" t="0" r="9525" b="10795"/>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59"/>
                    <a:stretch>
                      <a:fillRect/>
                    </a:stretch>
                  </pic:blipFill>
                  <pic:spPr>
                    <a:xfrm>
                      <a:off x="0" y="0"/>
                      <a:ext cx="5267325" cy="2580005"/>
                    </a:xfrm>
                    <a:prstGeom prst="rect">
                      <a:avLst/>
                    </a:prstGeom>
                    <a:noFill/>
                    <a:ln>
                      <a:noFill/>
                    </a:ln>
                  </pic:spPr>
                </pic:pic>
              </a:graphicData>
            </a:graphic>
          </wp:inline>
        </w:drawing>
      </w:r>
    </w:p>
    <w:p w14:paraId="33786E81" w14:textId="77777777" w:rsidR="00B24622" w:rsidRPr="00EF44EC" w:rsidRDefault="00B24622">
      <w:pPr>
        <w:rPr>
          <w:rFonts w:ascii="仿宋" w:eastAsia="仿宋" w:hAnsi="仿宋"/>
          <w:sz w:val="28"/>
          <w:szCs w:val="28"/>
        </w:rPr>
      </w:pPr>
    </w:p>
    <w:p w14:paraId="2E342A8C" w14:textId="77777777" w:rsidR="00B24622" w:rsidRPr="00EF44EC" w:rsidRDefault="00B24622">
      <w:pPr>
        <w:rPr>
          <w:rFonts w:ascii="仿宋" w:eastAsia="仿宋" w:hAnsi="仿宋"/>
          <w:sz w:val="28"/>
          <w:szCs w:val="28"/>
        </w:rPr>
      </w:pPr>
    </w:p>
    <w:p w14:paraId="225114FA"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在时间区间资产增减情况表页面根据提示信息完成计算获取报表</w:t>
      </w:r>
    </w:p>
    <w:p w14:paraId="1B9E85AD" w14:textId="77777777" w:rsidR="00B24622" w:rsidRPr="00EF44EC" w:rsidRDefault="00B24622">
      <w:pPr>
        <w:rPr>
          <w:rFonts w:ascii="仿宋" w:eastAsia="仿宋" w:hAnsi="仿宋"/>
          <w:sz w:val="28"/>
          <w:szCs w:val="28"/>
        </w:rPr>
      </w:pPr>
    </w:p>
    <w:p w14:paraId="2B7B02EF" w14:textId="77777777" w:rsidR="00B24622" w:rsidRPr="00EF44EC" w:rsidRDefault="00B24622">
      <w:pPr>
        <w:rPr>
          <w:rFonts w:ascii="仿宋" w:eastAsia="仿宋" w:hAnsi="仿宋"/>
          <w:sz w:val="28"/>
          <w:szCs w:val="28"/>
        </w:rPr>
      </w:pPr>
    </w:p>
    <w:p w14:paraId="292C506F" w14:textId="77777777" w:rsidR="00B24622" w:rsidRPr="00EF44EC" w:rsidRDefault="00B24622">
      <w:pPr>
        <w:rPr>
          <w:rFonts w:ascii="仿宋" w:eastAsia="仿宋" w:hAnsi="仿宋"/>
          <w:sz w:val="28"/>
          <w:szCs w:val="28"/>
        </w:rPr>
      </w:pPr>
    </w:p>
    <w:p w14:paraId="2416825A" w14:textId="77777777" w:rsidR="00B24622" w:rsidRPr="00EF44EC" w:rsidRDefault="00B24622">
      <w:pPr>
        <w:rPr>
          <w:rFonts w:ascii="仿宋" w:eastAsia="仿宋" w:hAnsi="仿宋"/>
          <w:sz w:val="28"/>
          <w:szCs w:val="28"/>
        </w:rPr>
      </w:pPr>
    </w:p>
    <w:p w14:paraId="0E9369E0" w14:textId="77777777" w:rsidR="00B24622" w:rsidRPr="00EF44EC" w:rsidRDefault="00B24622">
      <w:pPr>
        <w:rPr>
          <w:rFonts w:ascii="仿宋" w:eastAsia="仿宋" w:hAnsi="仿宋"/>
          <w:sz w:val="28"/>
          <w:szCs w:val="28"/>
        </w:rPr>
      </w:pPr>
    </w:p>
    <w:p w14:paraId="48516C2C" w14:textId="77777777" w:rsidR="00B24622" w:rsidRPr="00EF44EC" w:rsidRDefault="005B3A6D">
      <w:pPr>
        <w:widowControl/>
        <w:pBdr>
          <w:bottom w:val="single" w:sz="6" w:space="1" w:color="auto"/>
        </w:pBdr>
        <w:spacing w:before="240" w:after="120"/>
        <w:rPr>
          <w:rFonts w:ascii="仿宋" w:eastAsia="仿宋" w:hAnsi="仿宋" w:cs="黑体"/>
          <w:b/>
          <w:bCs/>
          <w:sz w:val="28"/>
          <w:szCs w:val="28"/>
        </w:rPr>
      </w:pPr>
      <w:bookmarkStart w:id="256" w:name="_Toc31926_WPSOffice_Level1"/>
      <w:bookmarkStart w:id="257" w:name="_Toc13747_WPSOffice_Level1"/>
      <w:bookmarkStart w:id="258" w:name="_Toc11712_WPSOffice_Level1"/>
      <w:bookmarkStart w:id="259" w:name="_Toc6410_WPSOffice_Level1"/>
      <w:r w:rsidRPr="00EF44EC">
        <w:rPr>
          <w:rFonts w:ascii="仿宋" w:eastAsia="仿宋" w:hAnsi="仿宋" w:cs="黑体" w:hint="eastAsia"/>
          <w:b/>
          <w:bCs/>
          <w:sz w:val="28"/>
          <w:szCs w:val="28"/>
        </w:rPr>
        <w:t>单位年度增减变动情况表展示</w:t>
      </w:r>
      <w:bookmarkEnd w:id="256"/>
      <w:bookmarkEnd w:id="257"/>
      <w:bookmarkEnd w:id="258"/>
      <w:bookmarkEnd w:id="259"/>
    </w:p>
    <w:p w14:paraId="76AFBDDB" w14:textId="77777777" w:rsidR="00B24622" w:rsidRPr="00EF44EC" w:rsidRDefault="00B24622">
      <w:pPr>
        <w:rPr>
          <w:rFonts w:ascii="仿宋" w:eastAsia="仿宋" w:hAnsi="仿宋"/>
          <w:sz w:val="28"/>
          <w:szCs w:val="28"/>
        </w:rPr>
      </w:pPr>
    </w:p>
    <w:p w14:paraId="4F136DA6" w14:textId="77777777" w:rsidR="00B24622" w:rsidRPr="00EF44EC" w:rsidRDefault="005B3A6D">
      <w:pPr>
        <w:rPr>
          <w:rFonts w:ascii="仿宋" w:eastAsia="仿宋" w:hAnsi="仿宋"/>
          <w:sz w:val="28"/>
          <w:szCs w:val="28"/>
        </w:rPr>
      </w:pPr>
      <w:r w:rsidRPr="00EF44EC">
        <w:rPr>
          <w:rFonts w:ascii="仿宋" w:eastAsia="仿宋" w:hAnsi="仿宋"/>
          <w:noProof/>
          <w:sz w:val="28"/>
          <w:szCs w:val="28"/>
        </w:rPr>
        <w:lastRenderedPageBreak/>
        <w:drawing>
          <wp:inline distT="0" distB="0" distL="114300" distR="114300" wp14:anchorId="552FAFA3" wp14:editId="2171E4D9">
            <wp:extent cx="5267325" cy="2508250"/>
            <wp:effectExtent l="0" t="0" r="9525" b="6350"/>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60"/>
                    <a:stretch>
                      <a:fillRect/>
                    </a:stretch>
                  </pic:blipFill>
                  <pic:spPr>
                    <a:xfrm>
                      <a:off x="0" y="0"/>
                      <a:ext cx="5267325" cy="2508250"/>
                    </a:xfrm>
                    <a:prstGeom prst="rect">
                      <a:avLst/>
                    </a:prstGeom>
                    <a:noFill/>
                    <a:ln>
                      <a:noFill/>
                    </a:ln>
                  </pic:spPr>
                </pic:pic>
              </a:graphicData>
            </a:graphic>
          </wp:inline>
        </w:drawing>
      </w:r>
    </w:p>
    <w:p w14:paraId="37625325" w14:textId="77777777" w:rsidR="00B24622" w:rsidRPr="00EF44EC" w:rsidRDefault="00B24622">
      <w:pPr>
        <w:rPr>
          <w:rFonts w:ascii="仿宋" w:eastAsia="仿宋" w:hAnsi="仿宋"/>
          <w:sz w:val="28"/>
          <w:szCs w:val="28"/>
        </w:rPr>
      </w:pPr>
    </w:p>
    <w:p w14:paraId="521C841D" w14:textId="77777777" w:rsidR="00B24622" w:rsidRPr="00EF44EC" w:rsidRDefault="00B24622">
      <w:pPr>
        <w:rPr>
          <w:rFonts w:ascii="仿宋" w:eastAsia="仿宋" w:hAnsi="仿宋"/>
          <w:sz w:val="28"/>
          <w:szCs w:val="28"/>
        </w:rPr>
      </w:pPr>
    </w:p>
    <w:p w14:paraId="2B0525ED" w14:textId="77777777" w:rsidR="00B24622" w:rsidRPr="00EF44EC" w:rsidRDefault="00B24622">
      <w:pPr>
        <w:rPr>
          <w:rFonts w:ascii="仿宋" w:eastAsia="仿宋" w:hAnsi="仿宋"/>
          <w:sz w:val="28"/>
          <w:szCs w:val="28"/>
        </w:rPr>
      </w:pPr>
    </w:p>
    <w:p w14:paraId="7F8CC352" w14:textId="77777777" w:rsidR="00B24622" w:rsidRPr="00EF44EC" w:rsidRDefault="00B24622">
      <w:pPr>
        <w:rPr>
          <w:rFonts w:ascii="仿宋" w:eastAsia="仿宋" w:hAnsi="仿宋"/>
          <w:sz w:val="28"/>
          <w:szCs w:val="28"/>
        </w:rPr>
      </w:pPr>
    </w:p>
    <w:p w14:paraId="562E12E7" w14:textId="77777777" w:rsidR="00B24622" w:rsidRPr="00EF44EC" w:rsidRDefault="00B24622">
      <w:pPr>
        <w:rPr>
          <w:rFonts w:ascii="仿宋" w:eastAsia="仿宋" w:hAnsi="仿宋"/>
          <w:sz w:val="28"/>
          <w:szCs w:val="28"/>
        </w:rPr>
      </w:pPr>
    </w:p>
    <w:p w14:paraId="40981A55" w14:textId="77777777" w:rsidR="00B24622" w:rsidRPr="00EF44EC" w:rsidRDefault="005B3A6D">
      <w:pPr>
        <w:spacing w:line="360" w:lineRule="auto"/>
        <w:ind w:firstLineChars="200" w:firstLine="560"/>
        <w:rPr>
          <w:rFonts w:ascii="仿宋" w:eastAsia="仿宋" w:hAnsi="仿宋" w:cs="宋体"/>
          <w:sz w:val="28"/>
          <w:szCs w:val="28"/>
        </w:rPr>
      </w:pPr>
      <w:r w:rsidRPr="00EF44EC">
        <w:rPr>
          <w:rFonts w:ascii="仿宋" w:eastAsia="仿宋" w:hAnsi="仿宋" w:cs="宋体" w:hint="eastAsia"/>
          <w:sz w:val="28"/>
          <w:szCs w:val="28"/>
        </w:rPr>
        <w:t>在单位年度增减变动情况表页面根据提示信息完成计算获取报表</w:t>
      </w:r>
    </w:p>
    <w:p w14:paraId="263716BB" w14:textId="77777777" w:rsidR="00B24622" w:rsidRPr="00EF44EC" w:rsidRDefault="00B24622">
      <w:pPr>
        <w:rPr>
          <w:rFonts w:ascii="仿宋" w:eastAsia="仿宋" w:hAnsi="仿宋"/>
          <w:sz w:val="28"/>
          <w:szCs w:val="28"/>
        </w:rPr>
      </w:pPr>
    </w:p>
    <w:p w14:paraId="2A6FD455" w14:textId="77777777" w:rsidR="00B24622" w:rsidRPr="00EF44EC" w:rsidRDefault="00B24622">
      <w:pPr>
        <w:rPr>
          <w:rFonts w:ascii="仿宋" w:eastAsia="仿宋" w:hAnsi="仿宋"/>
          <w:sz w:val="28"/>
          <w:szCs w:val="28"/>
        </w:rPr>
      </w:pPr>
    </w:p>
    <w:p w14:paraId="1F3196E6" w14:textId="77777777" w:rsidR="00B24622" w:rsidRPr="00EF44EC" w:rsidRDefault="00B24622">
      <w:pPr>
        <w:rPr>
          <w:rFonts w:ascii="仿宋" w:eastAsia="仿宋" w:hAnsi="仿宋"/>
          <w:sz w:val="28"/>
          <w:szCs w:val="28"/>
        </w:rPr>
      </w:pPr>
    </w:p>
    <w:p w14:paraId="4C76BD1C" w14:textId="77777777" w:rsidR="00B24622" w:rsidRPr="00EF44EC" w:rsidRDefault="00B24622">
      <w:pPr>
        <w:rPr>
          <w:rFonts w:ascii="仿宋" w:eastAsia="仿宋" w:hAnsi="仿宋"/>
          <w:sz w:val="28"/>
          <w:szCs w:val="28"/>
        </w:rPr>
      </w:pPr>
    </w:p>
    <w:p w14:paraId="0241C6EC" w14:textId="77777777" w:rsidR="00B24622" w:rsidRPr="00EF44EC" w:rsidRDefault="00B24622">
      <w:pPr>
        <w:rPr>
          <w:rFonts w:ascii="仿宋" w:eastAsia="仿宋" w:hAnsi="仿宋"/>
          <w:sz w:val="28"/>
          <w:szCs w:val="28"/>
        </w:rPr>
      </w:pPr>
    </w:p>
    <w:p w14:paraId="307906DB" w14:textId="77777777" w:rsidR="00B24622" w:rsidRPr="00EF44EC" w:rsidRDefault="00B24622">
      <w:pPr>
        <w:rPr>
          <w:rFonts w:ascii="仿宋" w:eastAsia="仿宋" w:hAnsi="仿宋"/>
          <w:sz w:val="28"/>
          <w:szCs w:val="28"/>
        </w:rPr>
      </w:pPr>
    </w:p>
    <w:sectPr w:rsidR="00B24622" w:rsidRPr="00EF44EC">
      <w:foot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4893F" w14:textId="77777777" w:rsidR="009A3C44" w:rsidRDefault="009A3C44">
      <w:r>
        <w:separator/>
      </w:r>
    </w:p>
  </w:endnote>
  <w:endnote w:type="continuationSeparator" w:id="0">
    <w:p w14:paraId="1A69E1CE" w14:textId="77777777" w:rsidR="009A3C44" w:rsidRDefault="009A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TXinwei">
    <w:altName w:val="STXinwei"/>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0317714"/>
      <w:docPartObj>
        <w:docPartGallery w:val="Page Numbers (Bottom of Page)"/>
        <w:docPartUnique/>
      </w:docPartObj>
    </w:sdtPr>
    <w:sdtContent>
      <w:p w14:paraId="1C3A956A" w14:textId="4B8F86BB" w:rsidR="001A293F" w:rsidRDefault="001A293F">
        <w:pPr>
          <w:pStyle w:val="a3"/>
          <w:jc w:val="center"/>
        </w:pPr>
        <w:r>
          <w:fldChar w:fldCharType="begin"/>
        </w:r>
        <w:r>
          <w:instrText>PAGE   \* MERGEFORMAT</w:instrText>
        </w:r>
        <w:r>
          <w:fldChar w:fldCharType="separate"/>
        </w:r>
        <w:r>
          <w:rPr>
            <w:lang w:val="zh-CN"/>
          </w:rPr>
          <w:t>2</w:t>
        </w:r>
        <w:r>
          <w:fldChar w:fldCharType="end"/>
        </w:r>
      </w:p>
    </w:sdtContent>
  </w:sdt>
  <w:p w14:paraId="065595C7" w14:textId="063AE39C" w:rsidR="00B24622" w:rsidRDefault="00B2462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37B9B" w14:textId="77777777" w:rsidR="009A3C44" w:rsidRDefault="009A3C44">
      <w:r>
        <w:separator/>
      </w:r>
    </w:p>
  </w:footnote>
  <w:footnote w:type="continuationSeparator" w:id="0">
    <w:p w14:paraId="7969FD3F" w14:textId="77777777" w:rsidR="009A3C44" w:rsidRDefault="009A3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67ACCF"/>
    <w:multiLevelType w:val="singleLevel"/>
    <w:tmpl w:val="9967ACCF"/>
    <w:lvl w:ilvl="0">
      <w:start w:val="1"/>
      <w:numFmt w:val="decimal"/>
      <w:lvlText w:val="%1."/>
      <w:lvlJc w:val="left"/>
      <w:pPr>
        <w:tabs>
          <w:tab w:val="left" w:pos="312"/>
        </w:tabs>
      </w:pPr>
    </w:lvl>
  </w:abstractNum>
  <w:abstractNum w:abstractNumId="1" w15:restartNumberingAfterBreak="0">
    <w:nsid w:val="BB522127"/>
    <w:multiLevelType w:val="singleLevel"/>
    <w:tmpl w:val="BB522127"/>
    <w:lvl w:ilvl="0">
      <w:start w:val="12"/>
      <w:numFmt w:val="chineseCounting"/>
      <w:suff w:val="nothing"/>
      <w:lvlText w:val="%1、"/>
      <w:lvlJc w:val="left"/>
      <w:rPr>
        <w:rFonts w:hint="eastAsia"/>
      </w:rPr>
    </w:lvl>
  </w:abstractNum>
  <w:abstractNum w:abstractNumId="2" w15:restartNumberingAfterBreak="0">
    <w:nsid w:val="48076C21"/>
    <w:multiLevelType w:val="hybridMultilevel"/>
    <w:tmpl w:val="D7043A6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F281DEA"/>
    <w:multiLevelType w:val="hybridMultilevel"/>
    <w:tmpl w:val="0F6AB2B0"/>
    <w:lvl w:ilvl="0" w:tplc="C9D8113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7CCF630B"/>
    <w:multiLevelType w:val="hybridMultilevel"/>
    <w:tmpl w:val="BF02666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7A14C2A"/>
    <w:rsid w:val="000D1743"/>
    <w:rsid w:val="000E74A4"/>
    <w:rsid w:val="001A293F"/>
    <w:rsid w:val="005B3A6D"/>
    <w:rsid w:val="00690B37"/>
    <w:rsid w:val="007E3768"/>
    <w:rsid w:val="009A3C44"/>
    <w:rsid w:val="00A379E5"/>
    <w:rsid w:val="00B24622"/>
    <w:rsid w:val="00B3619C"/>
    <w:rsid w:val="00CA3FFC"/>
    <w:rsid w:val="00DB2405"/>
    <w:rsid w:val="00EC5BFD"/>
    <w:rsid w:val="00EF44EC"/>
    <w:rsid w:val="047674B3"/>
    <w:rsid w:val="08EB5B74"/>
    <w:rsid w:val="1E3A311B"/>
    <w:rsid w:val="223E2689"/>
    <w:rsid w:val="26C635F8"/>
    <w:rsid w:val="27A14C2A"/>
    <w:rsid w:val="27CC2CCA"/>
    <w:rsid w:val="2B4015DB"/>
    <w:rsid w:val="369D6002"/>
    <w:rsid w:val="37356398"/>
    <w:rsid w:val="46C8674F"/>
    <w:rsid w:val="5100209F"/>
    <w:rsid w:val="52BC4E43"/>
    <w:rsid w:val="546D4EE5"/>
    <w:rsid w:val="56CE6EFA"/>
    <w:rsid w:val="59D268BD"/>
    <w:rsid w:val="5CA0701C"/>
    <w:rsid w:val="65C40201"/>
    <w:rsid w:val="6B6605CD"/>
    <w:rsid w:val="74011B30"/>
    <w:rsid w:val="74AE760A"/>
    <w:rsid w:val="7DFD2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C0319"/>
  <w15:docId w15:val="{538F59DD-92BD-472A-AB53-CD2F0083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link w:val="a4"/>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2">
    <w:name w:val="toc 2"/>
    <w:basedOn w:val="a"/>
    <w:next w:val="a"/>
    <w:uiPriority w:val="39"/>
    <w:qFormat/>
    <w:pPr>
      <w:ind w:leftChars="200" w:left="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6">
    <w:name w:val="Hyperlink"/>
    <w:basedOn w:val="a0"/>
    <w:uiPriority w:val="99"/>
    <w:rsid w:val="00EF44EC"/>
    <w:rPr>
      <w:color w:val="0563C1" w:themeColor="hyperlink"/>
      <w:u w:val="single"/>
    </w:rPr>
  </w:style>
  <w:style w:type="character" w:styleId="a7">
    <w:name w:val="Unresolved Mention"/>
    <w:basedOn w:val="a0"/>
    <w:uiPriority w:val="99"/>
    <w:semiHidden/>
    <w:unhideWhenUsed/>
    <w:rsid w:val="00EF44EC"/>
    <w:rPr>
      <w:color w:val="605E5C"/>
      <w:shd w:val="clear" w:color="auto" w:fill="E1DFDD"/>
    </w:rPr>
  </w:style>
  <w:style w:type="paragraph" w:styleId="a8">
    <w:name w:val="List Paragraph"/>
    <w:basedOn w:val="a"/>
    <w:uiPriority w:val="99"/>
    <w:rsid w:val="00CA3FFC"/>
    <w:pPr>
      <w:ind w:firstLineChars="200" w:firstLine="420"/>
    </w:pPr>
  </w:style>
  <w:style w:type="character" w:customStyle="1" w:styleId="a4">
    <w:name w:val="页脚 字符"/>
    <w:basedOn w:val="a0"/>
    <w:link w:val="a3"/>
    <w:uiPriority w:val="99"/>
    <w:rsid w:val="001A293F"/>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1AD365F-C1FE-47A0-9569-CA292677A8C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1044</Words>
  <Characters>5957</Characters>
  <Application>Microsoft Office Word</Application>
  <DocSecurity>0</DocSecurity>
  <Lines>49</Lines>
  <Paragraphs>13</Paragraphs>
  <ScaleCrop>false</ScaleCrop>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jxl</dc:creator>
  <cp:lastModifiedBy>Admin</cp:lastModifiedBy>
  <cp:revision>10</cp:revision>
  <cp:lastPrinted>2020-04-26T00:54:00Z</cp:lastPrinted>
  <dcterms:created xsi:type="dcterms:W3CDTF">2020-03-27T12:40:00Z</dcterms:created>
  <dcterms:modified xsi:type="dcterms:W3CDTF">2020-06-19T00:29:00Z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